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29F69788" w:rsidP="29F69788" w:rsidRDefault="29F69788" w14:paraId="4E32FC42" w14:textId="2628137C">
      <w:pPr>
        <w:spacing w:before="40" w:after="200" w:line="276" w:lineRule="auto"/>
        <w:rPr>
          <w:rFonts w:ascii="Cambria" w:hAnsi="Cambria" w:eastAsia="Cambria" w:cs="Cambria"/>
          <w:noProof w:val="0"/>
          <w:sz w:val="48"/>
          <w:szCs w:val="48"/>
          <w:lang w:val="en-AU"/>
        </w:rPr>
      </w:pPr>
      <w:r w:rsidRPr="29F69788" w:rsidR="29F69788">
        <w:rPr>
          <w:rStyle w:val="ODEH1Char"/>
          <w:noProof w:val="0"/>
          <w:lang w:val="en-AU"/>
        </w:rPr>
        <w:t xml:space="preserve">Stephen </w:t>
      </w:r>
      <w:r w:rsidRPr="29F69788" w:rsidR="29F69788">
        <w:rPr>
          <w:rStyle w:val="ODEH1Char"/>
          <w:noProof w:val="0"/>
          <w:lang w:val="en-AU"/>
        </w:rPr>
        <w:t>Koukoulas</w:t>
      </w:r>
      <w:r w:rsidRPr="29F69788" w:rsidR="29F69788">
        <w:rPr>
          <w:rFonts w:ascii="Cambria" w:hAnsi="Cambria" w:eastAsia="Cambria" w:cs="Cambria"/>
          <w:noProof w:val="0"/>
          <w:color w:val="365F91" w:themeColor="accent1" w:themeTint="FF" w:themeShade="BF"/>
          <w:sz w:val="48"/>
          <w:szCs w:val="48"/>
          <w:lang w:val="en-AU"/>
        </w:rPr>
        <w:t xml:space="preserve"> – Topics</w:t>
      </w:r>
    </w:p>
    <w:p w:rsidR="53A48649" w:rsidP="53A48649" w:rsidRDefault="53A48649" w14:paraId="77FB7F26" w14:textId="5D9B0D62">
      <w:pPr>
        <w:pStyle w:val="OdeH2"/>
        <w:rPr>
          <w:rFonts w:ascii="Cambria" w:hAnsi="Cambria" w:eastAsia="Cambria" w:cs="Cambria"/>
          <w:b w:val="1"/>
          <w:bCs w:val="1"/>
          <w:noProof w:val="0"/>
          <w:color w:val="1F497D" w:themeColor="text2" w:themeTint="FF" w:themeShade="FF"/>
          <w:sz w:val="36"/>
          <w:szCs w:val="36"/>
          <w:lang w:val="en-AU"/>
        </w:rPr>
      </w:pPr>
      <w:r w:rsidRPr="53A48649" w:rsidR="53A48649">
        <w:rPr>
          <w:noProof w:val="0"/>
          <w:lang w:val="en-AU"/>
        </w:rPr>
        <w:t>The Housing Marke</w:t>
      </w:r>
      <w:r w:rsidRPr="53A48649" w:rsidR="53A48649">
        <w:rPr>
          <w:noProof w:val="0"/>
          <w:lang w:val="en-AU"/>
        </w:rPr>
        <w:t>t</w:t>
      </w:r>
      <w:r w:rsidRPr="53A48649" w:rsidR="53A48649">
        <w:rPr>
          <w:noProof w:val="0"/>
          <w:lang w:val="en-AU"/>
        </w:rPr>
        <w:t xml:space="preserve"> </w:t>
      </w:r>
    </w:p>
    <w:p w:rsidR="53A48649" w:rsidP="0AA9B3D7" w:rsidRDefault="53A48649" w14:paraId="4859D407" w14:textId="7AFDDC1D">
      <w:pPr>
        <w:pStyle w:val="OdeP"/>
        <w:rPr>
          <w:noProof w:val="0"/>
          <w:lang w:val="en-AU"/>
        </w:rPr>
      </w:pPr>
      <w:r w:rsidRPr="29F69788" w:rsidR="29F69788">
        <w:rPr>
          <w:noProof w:val="0"/>
          <w:lang w:val="en-AU"/>
        </w:rPr>
        <w:t xml:space="preserve">Housing - what is more important and topical for Australian consumers, </w:t>
      </w:r>
      <w:r w:rsidRPr="29F69788" w:rsidR="29F69788">
        <w:rPr>
          <w:noProof w:val="0"/>
          <w:lang w:val="en-AU"/>
        </w:rPr>
        <w:t>investors</w:t>
      </w:r>
      <w:r w:rsidRPr="29F69788" w:rsidR="29F69788">
        <w:rPr>
          <w:noProof w:val="0"/>
          <w:lang w:val="en-AU"/>
        </w:rPr>
        <w:t xml:space="preserve"> and policy makers alike? House prices have gone through a roller-coaster ride in the last few years. Rising through the pandemic, falling with the start interest rate </w:t>
      </w:r>
      <w:r w:rsidRPr="29F69788" w:rsidR="29F69788">
        <w:rPr>
          <w:noProof w:val="0"/>
          <w:lang w:val="en-AU"/>
        </w:rPr>
        <w:t>hikes</w:t>
      </w:r>
      <w:r w:rsidRPr="29F69788" w:rsidR="29F69788">
        <w:rPr>
          <w:noProof w:val="0"/>
          <w:lang w:val="en-AU"/>
        </w:rPr>
        <w:t xml:space="preserve"> and now rising despite these higher rates. </w:t>
      </w:r>
    </w:p>
    <w:p w:rsidR="53A48649" w:rsidP="0AA9B3D7" w:rsidRDefault="53A48649" w14:paraId="2E85DFD3" w14:textId="7574DABB">
      <w:pPr>
        <w:pStyle w:val="OdeP"/>
        <w:rPr>
          <w:noProof w:val="0"/>
          <w:lang w:val="en-AU"/>
        </w:rPr>
      </w:pPr>
      <w:r w:rsidRPr="0AA9B3D7" w:rsidR="0AA9B3D7">
        <w:rPr>
          <w:noProof w:val="0"/>
          <w:lang w:val="en-AU"/>
        </w:rPr>
        <w:t>Why?</w:t>
      </w:r>
    </w:p>
    <w:p w:rsidR="53A48649" w:rsidP="0AA9B3D7" w:rsidRDefault="53A48649" w14:paraId="0BBF2D5E" w14:textId="567D1928">
      <w:pPr>
        <w:pStyle w:val="OdeP"/>
        <w:rPr>
          <w:noProof w:val="0"/>
          <w:lang w:val="en-AU"/>
        </w:rPr>
      </w:pPr>
      <w:r w:rsidRPr="29F69788" w:rsidR="29F69788">
        <w:rPr>
          <w:noProof w:val="0"/>
          <w:lang w:val="en-AU"/>
        </w:rPr>
        <w:t xml:space="preserve">Immigration is booming as the borders have reopened and there is a shortage of dwellings from low construction levels. New listing of established dwellings </w:t>
      </w:r>
      <w:r w:rsidRPr="29F69788" w:rsidR="29F69788">
        <w:rPr>
          <w:noProof w:val="0"/>
          <w:lang w:val="en-AU"/>
        </w:rPr>
        <w:t>is</w:t>
      </w:r>
      <w:r w:rsidRPr="29F69788" w:rsidR="29F69788">
        <w:rPr>
          <w:noProof w:val="0"/>
          <w:lang w:val="en-AU"/>
        </w:rPr>
        <w:t xml:space="preserve"> an important determinant of house prices – what are the latest data showing?</w:t>
      </w:r>
    </w:p>
    <w:p w:rsidR="53A48649" w:rsidP="0AA9B3D7" w:rsidRDefault="53A48649" w14:paraId="7D590027" w14:textId="6CC60217">
      <w:pPr>
        <w:pStyle w:val="OdeP"/>
        <w:rPr>
          <w:noProof w:val="0"/>
          <w:lang w:val="en-AU"/>
        </w:rPr>
      </w:pPr>
      <w:r w:rsidRPr="0AA9B3D7" w:rsidR="0AA9B3D7">
        <w:rPr>
          <w:noProof w:val="0"/>
          <w:lang w:val="en-AU"/>
        </w:rPr>
        <w:t>Supply weak / demand strong equals rising prices. Economics 101 works!</w:t>
      </w:r>
    </w:p>
    <w:p w:rsidR="53A48649" w:rsidP="53A48649" w:rsidRDefault="53A48649" w14:paraId="0B9A83BC" w14:textId="745906AF">
      <w:pPr>
        <w:pStyle w:val="OdeP"/>
        <w:rPr>
          <w:noProof w:val="0"/>
          <w:sz w:val="24"/>
          <w:szCs w:val="24"/>
          <w:lang w:val="en-AU"/>
        </w:rPr>
      </w:pPr>
      <w:r w:rsidRPr="0AA9B3D7" w:rsidR="0AA9B3D7">
        <w:rPr>
          <w:noProof w:val="0"/>
          <w:lang w:val="en-AU"/>
        </w:rPr>
        <w:t xml:space="preserve">In this fast-paced &amp; compelling keynote presentation, audiences discover: </w:t>
      </w:r>
    </w:p>
    <w:p w:rsidR="53A48649" w:rsidP="53A48649" w:rsidRDefault="53A48649" w14:paraId="6A44D126" w14:textId="48DAD99D">
      <w:pPr>
        <w:pStyle w:val="OdeP"/>
        <w:numPr>
          <w:ilvl w:val="0"/>
          <w:numId w:val="21"/>
        </w:numPr>
        <w:rPr>
          <w:rFonts w:ascii="Calibri" w:hAnsi="Calibri" w:eastAsia="Calibri" w:cs="Calibri" w:asciiTheme="minorAscii" w:hAnsiTheme="minorAscii" w:eastAsiaTheme="minorAscii" w:cstheme="minorAscii"/>
          <w:noProof w:val="0"/>
          <w:sz w:val="24"/>
          <w:szCs w:val="24"/>
          <w:lang w:val="en-AU"/>
        </w:rPr>
      </w:pPr>
      <w:r w:rsidRPr="0AA9B3D7" w:rsidR="0AA9B3D7">
        <w:rPr>
          <w:noProof w:val="0"/>
          <w:lang w:val="en-AU"/>
        </w:rPr>
        <w:t>House prices across cities and regions – there is some intriguing data on supply and demand and what that will mean for differences in prices from city to city</w:t>
      </w:r>
    </w:p>
    <w:p w:rsidR="0AA9B3D7" w:rsidP="0AA9B3D7" w:rsidRDefault="0AA9B3D7" w14:paraId="342B07A8" w14:textId="60BF5ED6">
      <w:pPr>
        <w:pStyle w:val="OdeP"/>
        <w:numPr>
          <w:ilvl w:val="0"/>
          <w:numId w:val="21"/>
        </w:numPr>
        <w:rPr>
          <w:rFonts w:ascii="Calibri" w:hAnsi="Calibri" w:eastAsia="Calibri" w:cs="Calibri" w:asciiTheme="minorAscii" w:hAnsiTheme="minorAscii" w:eastAsiaTheme="minorAscii" w:cstheme="minorAscii"/>
          <w:noProof w:val="0"/>
          <w:sz w:val="24"/>
          <w:szCs w:val="24"/>
          <w:lang w:val="en-AU"/>
        </w:rPr>
      </w:pPr>
      <w:r w:rsidRPr="29F69788" w:rsidR="29F69788">
        <w:rPr>
          <w:rFonts w:ascii="Calibri" w:hAnsi="Calibri" w:eastAsia="Calibri" w:cs="Calibri" w:asciiTheme="minorAscii" w:hAnsiTheme="minorAscii" w:eastAsiaTheme="minorAscii" w:cstheme="minorAscii"/>
          <w:noProof w:val="0"/>
          <w:sz w:val="24"/>
          <w:szCs w:val="24"/>
          <w:lang w:val="en-AU"/>
        </w:rPr>
        <w:t>Interest rates do not have a lasting effect. Hear why this is the case.</w:t>
      </w:r>
    </w:p>
    <w:p w:rsidR="53A48649" w:rsidP="53A48649" w:rsidRDefault="53A48649" w14:paraId="632BB8D7" w14:textId="59DFEB99">
      <w:pPr>
        <w:pStyle w:val="OdeP"/>
        <w:numPr>
          <w:ilvl w:val="0"/>
          <w:numId w:val="21"/>
        </w:numPr>
        <w:rPr>
          <w:rFonts w:ascii="Calibri" w:hAnsi="Calibri" w:eastAsia="Calibri" w:cs="Calibri" w:asciiTheme="minorAscii" w:hAnsiTheme="minorAscii" w:eastAsiaTheme="minorAscii" w:cstheme="minorAscii"/>
          <w:noProof w:val="0"/>
          <w:sz w:val="24"/>
          <w:szCs w:val="24"/>
          <w:lang w:val="en-AU"/>
        </w:rPr>
      </w:pPr>
      <w:r w:rsidRPr="29F69788" w:rsidR="29F69788">
        <w:rPr>
          <w:noProof w:val="0"/>
          <w:lang w:val="en-AU"/>
        </w:rPr>
        <w:t xml:space="preserve">Household debt </w:t>
      </w:r>
      <w:r w:rsidRPr="29F69788" w:rsidR="29F69788">
        <w:rPr>
          <w:noProof w:val="0"/>
          <w:lang w:val="en-AU"/>
        </w:rPr>
        <w:t>remains</w:t>
      </w:r>
      <w:r w:rsidRPr="29F69788" w:rsidR="29F69788">
        <w:rPr>
          <w:noProof w:val="0"/>
          <w:lang w:val="en-AU"/>
        </w:rPr>
        <w:t xml:space="preserve"> high – how much more can Australian </w:t>
      </w:r>
      <w:r w:rsidRPr="29F69788" w:rsidR="29F69788">
        <w:rPr>
          <w:noProof w:val="0"/>
          <w:lang w:val="en-AU"/>
        </w:rPr>
        <w:t>homeowners</w:t>
      </w:r>
      <w:r w:rsidRPr="29F69788" w:rsidR="29F69788">
        <w:rPr>
          <w:noProof w:val="0"/>
          <w:lang w:val="en-AU"/>
        </w:rPr>
        <w:t xml:space="preserve"> take on?</w:t>
      </w:r>
    </w:p>
    <w:p w:rsidR="53A48649" w:rsidP="53A48649" w:rsidRDefault="53A48649" w14:paraId="6A15163E" w14:textId="543D7877">
      <w:pPr>
        <w:pStyle w:val="OdeP"/>
        <w:numPr>
          <w:ilvl w:val="0"/>
          <w:numId w:val="21"/>
        </w:numPr>
        <w:rPr>
          <w:rFonts w:ascii="Calibri" w:hAnsi="Calibri" w:eastAsia="Calibri" w:cs="Calibri" w:asciiTheme="minorAscii" w:hAnsiTheme="minorAscii" w:eastAsiaTheme="minorAscii" w:cstheme="minorAscii"/>
          <w:noProof w:val="0"/>
          <w:sz w:val="24"/>
          <w:szCs w:val="24"/>
          <w:lang w:val="en-AU"/>
        </w:rPr>
      </w:pPr>
      <w:r w:rsidRPr="29F69788" w:rsidR="29F69788">
        <w:rPr>
          <w:noProof w:val="0"/>
          <w:lang w:val="en-AU"/>
        </w:rPr>
        <w:t xml:space="preserve">Investors - what about rents? </w:t>
      </w:r>
    </w:p>
    <w:p w:rsidR="53A48649" w:rsidP="53A48649" w:rsidRDefault="53A48649" w14:paraId="2EE71C92" w14:textId="055193DF">
      <w:pPr>
        <w:pStyle w:val="OdeP"/>
        <w:numPr>
          <w:ilvl w:val="0"/>
          <w:numId w:val="21"/>
        </w:numPr>
        <w:rPr>
          <w:rFonts w:ascii="Calibri" w:hAnsi="Calibri" w:eastAsia="Calibri" w:cs="Calibri" w:asciiTheme="minorAscii" w:hAnsiTheme="minorAscii" w:eastAsiaTheme="minorAscii" w:cstheme="minorAscii"/>
          <w:noProof w:val="0"/>
          <w:sz w:val="24"/>
          <w:szCs w:val="24"/>
          <w:lang w:val="en-AU"/>
        </w:rPr>
      </w:pPr>
      <w:r w:rsidRPr="29F69788" w:rsidR="29F69788">
        <w:rPr>
          <w:noProof w:val="0"/>
          <w:lang w:val="en-AU"/>
        </w:rPr>
        <w:t xml:space="preserve">Why it is always </w:t>
      </w:r>
      <w:r w:rsidRPr="29F69788" w:rsidR="29F69788">
        <w:rPr>
          <w:noProof w:val="0"/>
          <w:lang w:val="en-AU"/>
        </w:rPr>
        <w:t>a good time</w:t>
      </w:r>
      <w:r w:rsidRPr="29F69788" w:rsidR="29F69788">
        <w:rPr>
          <w:noProof w:val="0"/>
          <w:lang w:val="en-AU"/>
        </w:rPr>
        <w:t xml:space="preserve"> to buy a house to live in!</w:t>
      </w:r>
    </w:p>
    <w:p w:rsidR="29F69788" w:rsidP="29F69788" w:rsidRDefault="29F69788" w14:paraId="11F3ADE0" w14:textId="176D7F7F">
      <w:pPr>
        <w:pStyle w:val="OdeH2"/>
        <w:rPr>
          <w:noProof w:val="0"/>
          <w:lang w:val="en-AU"/>
        </w:rPr>
      </w:pPr>
    </w:p>
    <w:p w:rsidR="53A48649" w:rsidP="0AA9B3D7" w:rsidRDefault="53A48649" w14:paraId="10BEC12B" w14:textId="72B41DA7">
      <w:pPr>
        <w:pStyle w:val="OdeH2"/>
        <w:rPr>
          <w:rFonts w:ascii="Cambria" w:hAnsi="Cambria" w:eastAsia="Cambria" w:cs="Cambria"/>
          <w:b w:val="1"/>
          <w:bCs w:val="1"/>
          <w:noProof w:val="0"/>
          <w:color w:val="1F487C" w:themeColor="text2" w:themeTint="FF" w:themeShade="FF"/>
          <w:sz w:val="36"/>
          <w:szCs w:val="36"/>
          <w:lang w:val="en-AU"/>
        </w:rPr>
      </w:pPr>
      <w:r w:rsidRPr="29F69788" w:rsidR="29F69788">
        <w:rPr>
          <w:noProof w:val="0"/>
          <w:lang w:val="en-AU"/>
        </w:rPr>
        <w:t>Stephen’s Influencers</w:t>
      </w:r>
      <w:r>
        <w:br/>
      </w:r>
      <w:r w:rsidRPr="29F69788" w:rsidR="29F69788">
        <w:rPr>
          <w:b w:val="0"/>
          <w:bCs w:val="0"/>
          <w:noProof w:val="0"/>
          <w:lang w:val="en-AU"/>
        </w:rPr>
        <w:t xml:space="preserve">Economics and social commentary that makes Australia </w:t>
      </w:r>
      <w:r w:rsidRPr="29F69788" w:rsidR="29F69788">
        <w:rPr>
          <w:b w:val="0"/>
          <w:bCs w:val="0"/>
          <w:noProof w:val="0"/>
          <w:lang w:val="en-AU"/>
        </w:rPr>
        <w:t>a great place</w:t>
      </w:r>
      <w:r w:rsidRPr="29F69788" w:rsidR="29F69788">
        <w:rPr>
          <w:b w:val="0"/>
          <w:bCs w:val="0"/>
          <w:noProof w:val="0"/>
          <w:lang w:val="en-AU"/>
        </w:rPr>
        <w:t xml:space="preserve"> to be </w:t>
      </w:r>
    </w:p>
    <w:p w:rsidR="53A48649" w:rsidP="53A48649" w:rsidRDefault="53A48649" w14:paraId="1F2716F4" w14:textId="1E3580BC">
      <w:pPr>
        <w:pStyle w:val="OdeP"/>
        <w:rPr>
          <w:noProof w:val="0"/>
          <w:sz w:val="24"/>
          <w:szCs w:val="24"/>
          <w:lang w:val="en-AU"/>
        </w:rPr>
      </w:pPr>
      <w:r w:rsidRPr="0AA9B3D7" w:rsidR="0AA9B3D7">
        <w:rPr>
          <w:noProof w:val="0"/>
          <w:lang w:val="en-AU"/>
        </w:rPr>
        <w:t xml:space="preserve">Economics matters. Understanding where the economy is and where it is going will drive profits, investment decisions, employment opportunities and drive the conversation around social impact. </w:t>
      </w:r>
    </w:p>
    <w:p w:rsidR="53A48649" w:rsidP="53A48649" w:rsidRDefault="53A48649" w14:paraId="18467053" w14:textId="33BD4734">
      <w:pPr>
        <w:pStyle w:val="OdeP"/>
        <w:rPr>
          <w:noProof w:val="0"/>
          <w:sz w:val="24"/>
          <w:szCs w:val="24"/>
          <w:lang w:val="en-AU"/>
        </w:rPr>
      </w:pPr>
      <w:r w:rsidRPr="53A48649" w:rsidR="53A48649">
        <w:rPr>
          <w:noProof w:val="0"/>
          <w:lang w:val="en-AU"/>
        </w:rPr>
        <w:t>This is why</w:t>
      </w:r>
      <w:r w:rsidRPr="53A48649" w:rsidR="53A48649">
        <w:rPr>
          <w:noProof w:val="0"/>
          <w:lang w:val="en-AU"/>
        </w:rPr>
        <w:t xml:space="preserve"> the weekly run of economic news is so important. Keeping up to date with these trends, what they mean for interest rates, the Australian dollar and financial markets is the key to staying ahead of the pack. It is also where policy issues are so important. And this is not just interest rates, but what the government does on tax, spending and changes to rules and regulations. </w:t>
      </w:r>
    </w:p>
    <w:p w:rsidR="53A48649" w:rsidP="53A48649" w:rsidRDefault="53A48649" w14:paraId="60606F9D" w14:textId="23122FDE">
      <w:pPr>
        <w:pStyle w:val="OdeP"/>
        <w:rPr>
          <w:noProof w:val="0"/>
          <w:sz w:val="24"/>
          <w:szCs w:val="24"/>
          <w:lang w:val="en-AU"/>
        </w:rPr>
      </w:pPr>
      <w:r w:rsidRPr="53A48649" w:rsidR="53A48649">
        <w:rPr>
          <w:noProof w:val="0"/>
          <w:lang w:val="en-AU"/>
        </w:rPr>
        <w:t xml:space="preserve">And of course, the critical thing is what to do about this news, how it might </w:t>
      </w:r>
      <w:r w:rsidRPr="53A48649" w:rsidR="53A48649">
        <w:rPr>
          <w:noProof w:val="0"/>
          <w:lang w:val="en-AU"/>
        </w:rPr>
        <w:t>impact</w:t>
      </w:r>
      <w:r w:rsidRPr="53A48649" w:rsidR="53A48649">
        <w:rPr>
          <w:noProof w:val="0"/>
          <w:lang w:val="en-AU"/>
        </w:rPr>
        <w:t xml:space="preserve"> your business, your </w:t>
      </w:r>
      <w:r w:rsidRPr="53A48649" w:rsidR="53A48649">
        <w:rPr>
          <w:noProof w:val="0"/>
          <w:lang w:val="en-AU"/>
        </w:rPr>
        <w:t>clients</w:t>
      </w:r>
      <w:r w:rsidRPr="53A48649" w:rsidR="53A48649">
        <w:rPr>
          <w:noProof w:val="0"/>
          <w:lang w:val="en-AU"/>
        </w:rPr>
        <w:t xml:space="preserve"> and your personal finances. </w:t>
      </w:r>
    </w:p>
    <w:p w:rsidR="53A48649" w:rsidP="29F69788" w:rsidRDefault="53A48649" w14:paraId="14C91917" w14:textId="2563A708">
      <w:pPr>
        <w:pStyle w:val="OdeP"/>
        <w:rPr>
          <w:rFonts w:ascii="Calibri" w:hAnsi="Calibri" w:eastAsia="Calibri" w:cs="Calibri" w:asciiTheme="minorAscii" w:hAnsiTheme="minorAscii" w:eastAsiaTheme="minorAscii" w:cstheme="minorAscii"/>
          <w:noProof w:val="0"/>
          <w:sz w:val="24"/>
          <w:szCs w:val="24"/>
          <w:lang w:val="en-AU"/>
        </w:rPr>
      </w:pPr>
      <w:r w:rsidRPr="29F69788" w:rsidR="29F69788">
        <w:rPr>
          <w:noProof w:val="0"/>
          <w:lang w:val="en-AU"/>
        </w:rPr>
        <w:t xml:space="preserve">There are </w:t>
      </w:r>
      <w:r w:rsidRPr="29F69788" w:rsidR="29F69788">
        <w:rPr>
          <w:noProof w:val="0"/>
          <w:lang w:val="en-AU"/>
        </w:rPr>
        <w:t>numerous</w:t>
      </w:r>
      <w:r w:rsidRPr="29F69788" w:rsidR="29F69788">
        <w:rPr>
          <w:noProof w:val="0"/>
          <w:lang w:val="en-AU"/>
        </w:rPr>
        <w:t xml:space="preserve"> influencers in the economy including inflation, superannuation, housing, the labour market and wages, the retail sector, federal budget, gender inequality, interest rates, and unemployment.</w:t>
      </w:r>
    </w:p>
    <w:p w:rsidR="53A48649" w:rsidP="53A48649" w:rsidRDefault="53A48649" w14:paraId="315020F5" w14:textId="6B2E5E9F">
      <w:pPr>
        <w:pStyle w:val="OdeP"/>
        <w:rPr>
          <w:noProof w:val="0"/>
          <w:sz w:val="24"/>
          <w:szCs w:val="24"/>
          <w:lang w:val="en-AU"/>
        </w:rPr>
      </w:pPr>
      <w:r w:rsidRPr="29F69788" w:rsidR="29F69788">
        <w:rPr>
          <w:noProof w:val="0"/>
          <w:lang w:val="en-AU"/>
        </w:rPr>
        <w:t xml:space="preserve">As an Independent Economist and Social Commentator, Stephen can deliver a keynote, drive a panel </w:t>
      </w:r>
      <w:r w:rsidRPr="29F69788" w:rsidR="29F69788">
        <w:rPr>
          <w:noProof w:val="0"/>
          <w:lang w:val="en-AU"/>
        </w:rPr>
        <w:t>discussion</w:t>
      </w:r>
      <w:r w:rsidRPr="29F69788" w:rsidR="29F69788">
        <w:rPr>
          <w:noProof w:val="0"/>
          <w:lang w:val="en-AU"/>
        </w:rPr>
        <w:t xml:space="preserve"> or become your Economist in Residence to deliver regular economic updates and commentary that affect you. </w:t>
      </w:r>
    </w:p>
    <w:p w:rsidR="29F69788" w:rsidP="29F69788" w:rsidRDefault="29F69788" w14:paraId="796B030C" w14:textId="5CDF0876">
      <w:pPr>
        <w:pStyle w:val="OdeH2"/>
        <w:rPr>
          <w:noProof w:val="0"/>
          <w:lang w:val="en-AU"/>
        </w:rPr>
      </w:pPr>
    </w:p>
    <w:p w:rsidR="53A48649" w:rsidP="53A48649" w:rsidRDefault="53A48649" w14:paraId="4CCCA235" w14:textId="4722147A">
      <w:pPr>
        <w:pStyle w:val="OdeH2"/>
        <w:rPr>
          <w:rFonts w:ascii="Cambria" w:hAnsi="Cambria" w:eastAsia="Cambria" w:cs="Cambria"/>
          <w:b w:val="1"/>
          <w:bCs w:val="1"/>
          <w:noProof w:val="0"/>
          <w:color w:val="1F497D" w:themeColor="text2" w:themeTint="FF" w:themeShade="FF"/>
          <w:sz w:val="36"/>
          <w:szCs w:val="36"/>
          <w:lang w:val="en-AU"/>
        </w:rPr>
      </w:pPr>
      <w:r w:rsidRPr="53A48649" w:rsidR="53A48649">
        <w:rPr>
          <w:noProof w:val="0"/>
          <w:lang w:val="en-AU"/>
        </w:rPr>
        <w:t xml:space="preserve">The Consumer and Retail Spending </w:t>
      </w:r>
    </w:p>
    <w:p w:rsidR="53A48649" w:rsidP="53A48649" w:rsidRDefault="53A48649" w14:paraId="3CBAFE8D" w14:textId="587C246B">
      <w:pPr>
        <w:pStyle w:val="OdeP"/>
        <w:rPr>
          <w:noProof w:val="0"/>
          <w:sz w:val="24"/>
          <w:szCs w:val="24"/>
          <w:lang w:val="en-AU"/>
        </w:rPr>
      </w:pPr>
      <w:r w:rsidRPr="0AA9B3D7" w:rsidR="0AA9B3D7">
        <w:rPr>
          <w:noProof w:val="0"/>
          <w:lang w:val="en-AU"/>
        </w:rPr>
        <w:t>Household spending accounts for over half of the economy – it is an important driver of whether times are good or bad. We consumers spent up big during COVID-19 but are now scaling back our spending. What does this mean for the economic bottom-line?</w:t>
      </w:r>
    </w:p>
    <w:p w:rsidR="53A48649" w:rsidP="53A48649" w:rsidRDefault="53A48649" w14:paraId="010546FC" w14:textId="0B4C87F3">
      <w:pPr>
        <w:pStyle w:val="OdeP"/>
        <w:rPr>
          <w:noProof w:val="0"/>
          <w:sz w:val="24"/>
          <w:szCs w:val="24"/>
          <w:lang w:val="en-AU"/>
        </w:rPr>
      </w:pPr>
      <w:r w:rsidRPr="53A48649" w:rsidR="53A48649">
        <w:rPr>
          <w:noProof w:val="0"/>
          <w:lang w:val="en-AU"/>
        </w:rPr>
        <w:t xml:space="preserve">What is the outlook for what we buy, how we spend our money and how much we are likely to spend? </w:t>
      </w:r>
    </w:p>
    <w:p w:rsidR="53A48649" w:rsidP="53A48649" w:rsidRDefault="53A48649" w14:paraId="195B6C3B" w14:textId="797B0B4B">
      <w:pPr>
        <w:pStyle w:val="OdeP"/>
        <w:rPr>
          <w:noProof w:val="0"/>
          <w:sz w:val="24"/>
          <w:szCs w:val="24"/>
          <w:lang w:val="en-AU"/>
        </w:rPr>
      </w:pPr>
      <w:r w:rsidRPr="29F69788" w:rsidR="29F69788">
        <w:rPr>
          <w:noProof w:val="0"/>
          <w:lang w:val="en-AU"/>
        </w:rPr>
        <w:t xml:space="preserve">Consumers are being pushed and pulled - limiting new spending because of the pressures caused by the rising cost of living, and rising mortgage interest payments, but are </w:t>
      </w:r>
      <w:r w:rsidRPr="29F69788" w:rsidR="29F69788">
        <w:rPr>
          <w:noProof w:val="0"/>
          <w:lang w:val="en-AU"/>
        </w:rPr>
        <w:t>benefitting</w:t>
      </w:r>
      <w:r w:rsidRPr="29F69788" w:rsidR="29F69788">
        <w:rPr>
          <w:noProof w:val="0"/>
          <w:lang w:val="en-AU"/>
        </w:rPr>
        <w:t xml:space="preserve"> from rising wealth on the back of rising house prices and the lift in the stock market. </w:t>
      </w:r>
    </w:p>
    <w:p w:rsidR="53A48649" w:rsidP="53A48649" w:rsidRDefault="53A48649" w14:paraId="083B5310" w14:textId="19F999FF">
      <w:pPr>
        <w:pStyle w:val="OdeP"/>
        <w:rPr>
          <w:noProof w:val="0"/>
          <w:sz w:val="24"/>
          <w:szCs w:val="24"/>
          <w:lang w:val="en-AU"/>
        </w:rPr>
      </w:pPr>
      <w:r w:rsidRPr="53A48649" w:rsidR="53A48649">
        <w:rPr>
          <w:noProof w:val="0"/>
          <w:lang w:val="en-AU"/>
        </w:rPr>
        <w:t xml:space="preserve">In this high-energy &amp; compelling keynote presentation, audiences discover: </w:t>
      </w:r>
    </w:p>
    <w:p w:rsidR="53A48649" w:rsidP="53A48649" w:rsidRDefault="53A48649" w14:paraId="3665377D" w14:textId="73393F4D">
      <w:pPr>
        <w:pStyle w:val="OdeP"/>
        <w:numPr>
          <w:ilvl w:val="0"/>
          <w:numId w:val="25"/>
        </w:numPr>
        <w:rPr>
          <w:rFonts w:ascii="Calibri" w:hAnsi="Calibri" w:eastAsia="Calibri" w:cs="Calibri" w:asciiTheme="minorAscii" w:hAnsiTheme="minorAscii" w:eastAsiaTheme="minorAscii" w:cstheme="minorAscii"/>
          <w:noProof w:val="0"/>
          <w:sz w:val="24"/>
          <w:szCs w:val="24"/>
          <w:lang w:val="en-AU"/>
        </w:rPr>
      </w:pPr>
      <w:r w:rsidRPr="53A48649" w:rsidR="53A48649">
        <w:rPr>
          <w:noProof w:val="0"/>
          <w:lang w:val="en-AU"/>
        </w:rPr>
        <w:t xml:space="preserve">Retail spending is slowing – consumers are holding back their spending </w:t>
      </w:r>
    </w:p>
    <w:p w:rsidR="53A48649" w:rsidP="53A48649" w:rsidRDefault="53A48649" w14:paraId="29662327" w14:textId="21174124">
      <w:pPr>
        <w:pStyle w:val="OdeP"/>
        <w:numPr>
          <w:ilvl w:val="0"/>
          <w:numId w:val="25"/>
        </w:numPr>
        <w:rPr>
          <w:rFonts w:ascii="Calibri" w:hAnsi="Calibri" w:eastAsia="Calibri" w:cs="Calibri" w:asciiTheme="minorAscii" w:hAnsiTheme="minorAscii" w:eastAsiaTheme="minorAscii" w:cstheme="minorAscii"/>
          <w:noProof w:val="0"/>
          <w:sz w:val="24"/>
          <w:szCs w:val="24"/>
          <w:lang w:val="en-AU"/>
        </w:rPr>
      </w:pPr>
      <w:r w:rsidRPr="0AA9B3D7" w:rsidR="0AA9B3D7">
        <w:rPr>
          <w:noProof w:val="0"/>
          <w:lang w:val="en-AU"/>
        </w:rPr>
        <w:t xml:space="preserve">Consumer sentiment is being </w:t>
      </w:r>
      <w:r w:rsidRPr="0AA9B3D7" w:rsidR="0AA9B3D7">
        <w:rPr>
          <w:noProof w:val="0"/>
          <w:lang w:val="en-AU"/>
        </w:rPr>
        <w:t>impacted</w:t>
      </w:r>
      <w:r w:rsidRPr="0AA9B3D7" w:rsidR="0AA9B3D7">
        <w:rPr>
          <w:noProof w:val="0"/>
          <w:lang w:val="en-AU"/>
        </w:rPr>
        <w:t xml:space="preserve"> by cost of living, interest costs and a rise in job insecurity</w:t>
      </w:r>
    </w:p>
    <w:p w:rsidR="53A48649" w:rsidP="53A48649" w:rsidRDefault="53A48649" w14:paraId="7C51EE51" w14:textId="410EB0F9">
      <w:pPr>
        <w:pStyle w:val="OdeP"/>
        <w:numPr>
          <w:ilvl w:val="0"/>
          <w:numId w:val="25"/>
        </w:numPr>
        <w:rPr>
          <w:rFonts w:ascii="Calibri" w:hAnsi="Calibri" w:eastAsia="Calibri" w:cs="Calibri" w:asciiTheme="minorAscii" w:hAnsiTheme="minorAscii" w:eastAsiaTheme="minorAscii" w:cstheme="minorAscii"/>
          <w:noProof w:val="0"/>
          <w:sz w:val="24"/>
          <w:szCs w:val="24"/>
          <w:lang w:val="en-AU"/>
        </w:rPr>
      </w:pPr>
      <w:r w:rsidRPr="53A48649" w:rsidR="53A48649">
        <w:rPr>
          <w:noProof w:val="0"/>
          <w:lang w:val="en-AU"/>
        </w:rPr>
        <w:t xml:space="preserve">How weak will retail spending be and for how long? </w:t>
      </w:r>
    </w:p>
    <w:p w:rsidR="53A48649" w:rsidP="53A48649" w:rsidRDefault="53A48649" w14:paraId="13A63396" w14:textId="7DBEC750">
      <w:pPr>
        <w:pStyle w:val="OdeP"/>
        <w:numPr>
          <w:ilvl w:val="0"/>
          <w:numId w:val="25"/>
        </w:numPr>
        <w:rPr>
          <w:rFonts w:ascii="Calibri" w:hAnsi="Calibri" w:eastAsia="Calibri" w:cs="Calibri" w:asciiTheme="minorAscii" w:hAnsiTheme="minorAscii" w:eastAsiaTheme="minorAscii" w:cstheme="minorAscii"/>
          <w:noProof w:val="0"/>
          <w:sz w:val="24"/>
          <w:szCs w:val="24"/>
          <w:lang w:val="en-AU"/>
        </w:rPr>
      </w:pPr>
      <w:r w:rsidRPr="53A48649" w:rsidR="53A48649">
        <w:rPr>
          <w:noProof w:val="0"/>
          <w:lang w:val="en-AU"/>
        </w:rPr>
        <w:t xml:space="preserve">What is needed to see a turnaround? </w:t>
      </w:r>
    </w:p>
    <w:p w:rsidR="53A48649" w:rsidP="53A48649" w:rsidRDefault="53A48649" w14:paraId="496A7344" w14:textId="2967D1F2">
      <w:pPr>
        <w:pStyle w:val="OdeP"/>
        <w:numPr>
          <w:ilvl w:val="0"/>
          <w:numId w:val="25"/>
        </w:numPr>
        <w:rPr>
          <w:rFonts w:ascii="Calibri" w:hAnsi="Calibri" w:eastAsia="Calibri" w:cs="Calibri" w:asciiTheme="minorAscii" w:hAnsiTheme="minorAscii" w:eastAsiaTheme="minorAscii" w:cstheme="minorAscii"/>
          <w:noProof w:val="0"/>
          <w:sz w:val="24"/>
          <w:szCs w:val="24"/>
          <w:lang w:val="en-AU"/>
        </w:rPr>
      </w:pPr>
      <w:r w:rsidRPr="29F69788" w:rsidR="29F69788">
        <w:rPr>
          <w:noProof w:val="0"/>
          <w:lang w:val="en-AU"/>
        </w:rPr>
        <w:t>How should retailers react to what could be an erratic year ahead for spending</w:t>
      </w:r>
      <w:r w:rsidRPr="29F69788" w:rsidR="29F69788">
        <w:rPr>
          <w:noProof w:val="0"/>
          <w:lang w:val="en-AU"/>
        </w:rPr>
        <w:t xml:space="preserve">?  </w:t>
      </w:r>
    </w:p>
    <w:p w:rsidR="29F69788" w:rsidP="29F69788" w:rsidRDefault="29F69788" w14:paraId="7A82D18F" w14:textId="331FCF30">
      <w:pPr>
        <w:pStyle w:val="OdeH2"/>
        <w:rPr>
          <w:noProof w:val="0"/>
          <w:lang w:val="en-AU"/>
        </w:rPr>
      </w:pPr>
    </w:p>
    <w:p w:rsidR="53A48649" w:rsidP="53A48649" w:rsidRDefault="53A48649" w14:paraId="60380104" w14:textId="7A173FB9">
      <w:pPr>
        <w:pStyle w:val="OdeH2"/>
        <w:rPr>
          <w:rFonts w:ascii="Cambria" w:hAnsi="Cambria" w:eastAsia="Cambria" w:cs="Cambria"/>
          <w:b w:val="1"/>
          <w:bCs w:val="1"/>
          <w:noProof w:val="0"/>
          <w:color w:val="1F497D" w:themeColor="text2" w:themeTint="FF" w:themeShade="FF"/>
          <w:sz w:val="36"/>
          <w:szCs w:val="36"/>
          <w:lang w:val="en-AU"/>
        </w:rPr>
      </w:pPr>
      <w:r w:rsidRPr="31ADEBC0" w:rsidR="31ADEBC0">
        <w:rPr>
          <w:noProof w:val="0"/>
          <w:lang w:val="en-AU"/>
        </w:rPr>
        <w:t>The Labour Market</w:t>
      </w:r>
    </w:p>
    <w:p w:rsidR="31ADEBC0" w:rsidP="31ADEBC0" w:rsidRDefault="31ADEBC0" w14:paraId="6B8455FA" w14:textId="4EF29152">
      <w:pPr>
        <w:pStyle w:val="OdeP"/>
        <w:rPr>
          <w:noProof w:val="0"/>
          <w:sz w:val="24"/>
          <w:szCs w:val="24"/>
          <w:lang w:val="en-AU"/>
        </w:rPr>
      </w:pPr>
      <w:r w:rsidRPr="31ADEBC0" w:rsidR="31ADEBC0">
        <w:rPr>
          <w:noProof w:val="0"/>
          <w:lang w:val="en-AU"/>
        </w:rPr>
        <w:t>The good news – unemployment has fallen to record lows. But this good news throws up several issues:</w:t>
      </w:r>
    </w:p>
    <w:p w:rsidR="31ADEBC0" w:rsidP="31ADEBC0" w:rsidRDefault="31ADEBC0" w14:paraId="0F27F0EF" w14:textId="6C31E3EB">
      <w:pPr>
        <w:pStyle w:val="OdeP"/>
        <w:numPr>
          <w:ilvl w:val="0"/>
          <w:numId w:val="27"/>
        </w:numPr>
        <w:rPr/>
      </w:pPr>
      <w:r w:rsidRPr="31ADEBC0" w:rsidR="31ADEBC0">
        <w:rPr>
          <w:noProof w:val="0"/>
          <w:lang w:val="en-AU"/>
        </w:rPr>
        <w:t>Skills shortages in some areas, will only be addressed if higher wages are paid</w:t>
      </w:r>
    </w:p>
    <w:p w:rsidR="31ADEBC0" w:rsidP="31ADEBC0" w:rsidRDefault="31ADEBC0" w14:paraId="7B3566F5" w14:textId="45CB5359">
      <w:pPr>
        <w:pStyle w:val="OdeP"/>
        <w:numPr>
          <w:ilvl w:val="0"/>
          <w:numId w:val="27"/>
        </w:numPr>
        <w:rPr/>
      </w:pPr>
      <w:r w:rsidRPr="31ADEBC0" w:rsidR="31ADEBC0">
        <w:rPr>
          <w:noProof w:val="0"/>
          <w:lang w:val="en-AU"/>
        </w:rPr>
        <w:t>A record immigration intake is designed to address the worker shortage – but what are the implications for the rest of the economy from the population boom?</w:t>
      </w:r>
    </w:p>
    <w:p w:rsidR="31ADEBC0" w:rsidP="31ADEBC0" w:rsidRDefault="31ADEBC0" w14:paraId="312AB66B" w14:textId="3A4D1BC1">
      <w:pPr>
        <w:pStyle w:val="OdeP"/>
        <w:numPr>
          <w:ilvl w:val="0"/>
          <w:numId w:val="27"/>
        </w:numPr>
        <w:rPr/>
      </w:pPr>
      <w:r w:rsidRPr="31ADEBC0" w:rsidR="31ADEBC0">
        <w:rPr>
          <w:noProof w:val="0"/>
          <w:lang w:val="en-AU"/>
        </w:rPr>
        <w:t>Wages growth is rising – are wages too hot, too cold or just right?</w:t>
      </w:r>
    </w:p>
    <w:p w:rsidR="31ADEBC0" w:rsidP="31ADEBC0" w:rsidRDefault="31ADEBC0" w14:paraId="623D7623" w14:textId="70BAADAE">
      <w:pPr>
        <w:pStyle w:val="OdeP"/>
        <w:numPr>
          <w:ilvl w:val="0"/>
          <w:numId w:val="27"/>
        </w:numPr>
        <w:rPr/>
      </w:pPr>
      <w:r w:rsidRPr="31ADEBC0" w:rsidR="31ADEBC0">
        <w:rPr>
          <w:noProof w:val="0"/>
          <w:lang w:val="en-AU"/>
        </w:rPr>
        <w:t>Workforce participation has increased to record highs</w:t>
      </w:r>
    </w:p>
    <w:p w:rsidR="31ADEBC0" w:rsidP="31ADEBC0" w:rsidRDefault="31ADEBC0" w14:paraId="73B69EC3" w14:textId="1D382423">
      <w:pPr>
        <w:pStyle w:val="OdeP"/>
      </w:pPr>
      <w:r w:rsidRPr="31ADEBC0" w:rsidR="31ADEBC0">
        <w:rPr>
          <w:noProof w:val="0"/>
          <w:lang w:val="en-AU"/>
        </w:rPr>
        <w:t>What does this mean for you, your business and your employees and the economy in general? Can you get the talent you need? Does your business have to ‘pay up’ to get the talent you need? What would a weaker economy mean for the availability of workers?</w:t>
      </w:r>
      <w:r w:rsidRPr="31ADEBC0" w:rsidR="31ADEBC0">
        <w:rPr>
          <w:noProof w:val="0"/>
          <w:lang w:val="en-AU"/>
        </w:rPr>
        <w:t xml:space="preserve"> </w:t>
      </w:r>
    </w:p>
    <w:p w:rsidR="31ADEBC0" w:rsidP="31ADEBC0" w:rsidRDefault="31ADEBC0" w14:paraId="67F4A8BC" w14:textId="71724E74">
      <w:pPr>
        <w:pStyle w:val="OdeP"/>
      </w:pPr>
      <w:r w:rsidRPr="31ADEBC0" w:rsidR="31ADEBC0">
        <w:rPr>
          <w:noProof w:val="0"/>
          <w:lang w:val="en-AU"/>
        </w:rPr>
        <w:t>Get the latest update and data from Stephen at your next meeting, event or conference.</w:t>
      </w:r>
    </w:p>
    <w:sectPr w:rsidRPr="00100E29" w:rsidR="00EC12C6" w:rsidSect="00AD79FB">
      <w:headerReference w:type="even" r:id="rId8"/>
      <w:headerReference w:type="default" r:id="rId9"/>
      <w:footerReference w:type="even" r:id="rId10"/>
      <w:footerReference w:type="default" r:id="rId11"/>
      <w:headerReference w:type="first" r:id="rId12"/>
      <w:footerReference w:type="first" r:id="rId13"/>
      <w:pgSz w:w="11906" w:h="16838" w:orient="portrait"/>
      <w:pgMar w:top="2268" w:right="1416" w:bottom="241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52D2" w:rsidP="00614D7E" w:rsidRDefault="00D052D2" w14:paraId="48E6F9B8" w14:textId="77777777">
      <w:pPr>
        <w:spacing w:after="0" w:line="240" w:lineRule="auto"/>
      </w:pPr>
      <w:r>
        <w:separator/>
      </w:r>
    </w:p>
  </w:endnote>
  <w:endnote w:type="continuationSeparator" w:id="0">
    <w:p w:rsidR="00D052D2" w:rsidP="00614D7E" w:rsidRDefault="00D052D2" w14:paraId="022F723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65F3" w:rsidRDefault="002B65F3" w14:paraId="0A10B38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614D7E" w:rsidRDefault="00614D7E" w14:paraId="2AEEF620" w14:textId="7B076E3C">
    <w:pPr>
      <w:pStyle w:val="Footer"/>
    </w:pPr>
    <w:r>
      <w:drawing>
        <wp:inline wp14:editId="41D12446" wp14:anchorId="07132821">
          <wp:extent cx="5848352" cy="657225"/>
          <wp:effectExtent l="0" t="0" r="0" b="0"/>
          <wp:docPr id="54621136" name="" title=""/>
          <wp:cNvGraphicFramePr>
            <a:graphicFrameLocks noChangeAspect="1"/>
          </wp:cNvGraphicFramePr>
          <a:graphic>
            <a:graphicData uri="http://schemas.openxmlformats.org/drawingml/2006/picture">
              <pic:pic>
                <pic:nvPicPr>
                  <pic:cNvPr id="0" name=""/>
                  <pic:cNvPicPr/>
                </pic:nvPicPr>
                <pic:blipFill>
                  <a:blip r:embed="R3df0219f0e1842c3">
                    <a:extLst>
                      <a:ext xmlns:a="http://schemas.openxmlformats.org/drawingml/2006/main" uri="{28A0092B-C50C-407E-A947-70E740481C1C}">
                        <a14:useLocalDpi val="0"/>
                      </a:ext>
                    </a:extLst>
                  </a:blip>
                  <a:stretch>
                    <a:fillRect/>
                  </a:stretch>
                </pic:blipFill>
                <pic:spPr>
                  <a:xfrm>
                    <a:off x="0" y="0"/>
                    <a:ext cx="5848352" cy="65722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65F3" w:rsidRDefault="002B65F3" w14:paraId="500A796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52D2" w:rsidP="00614D7E" w:rsidRDefault="00D052D2" w14:paraId="7C98C24F" w14:textId="77777777">
      <w:pPr>
        <w:spacing w:after="0" w:line="240" w:lineRule="auto"/>
      </w:pPr>
      <w:r>
        <w:separator/>
      </w:r>
    </w:p>
  </w:footnote>
  <w:footnote w:type="continuationSeparator" w:id="0">
    <w:p w:rsidR="00D052D2" w:rsidP="00614D7E" w:rsidRDefault="00D052D2" w14:paraId="7DFDCA3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65F3" w:rsidRDefault="002B65F3" w14:paraId="209D7BE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614D7E" w:rsidRDefault="00614D7E" w14:paraId="33F7C571" w14:textId="77777777">
    <w:pPr>
      <w:pStyle w:val="Header"/>
    </w:pPr>
    <w:r>
      <w:rPr>
        <w:noProof/>
        <w:lang w:val="en-GB" w:eastAsia="en-GB"/>
      </w:rPr>
      <w:drawing>
        <wp:inline distT="0" distB="0" distL="0" distR="0" wp14:anchorId="7CF6F1DA" wp14:editId="28A937E0">
          <wp:extent cx="5850890" cy="919515"/>
          <wp:effectExtent l="0" t="0" r="0" b="0"/>
          <wp:docPr id="63" name="Picture 4" descr="Obriens master logo RGB R1.png"/>
          <wp:cNvGraphicFramePr/>
          <a:graphic xmlns:a="http://schemas.openxmlformats.org/drawingml/2006/main">
            <a:graphicData uri="http://schemas.openxmlformats.org/drawingml/2006/picture">
              <pic:pic xmlns:pic="http://schemas.openxmlformats.org/drawingml/2006/picture">
                <pic:nvPicPr>
                  <pic:cNvPr id="2" name="Picture 4" descr="Obriens master logo RGB R1.png"/>
                  <pic:cNvPicPr/>
                </pic:nvPicPr>
                <pic:blipFill>
                  <a:blip r:embed="rId1"/>
                  <a:stretch>
                    <a:fillRect/>
                  </a:stretch>
                </pic:blipFill>
                <pic:spPr bwMode="auto">
                  <a:xfrm>
                    <a:off x="0" y="0"/>
                    <a:ext cx="5850890" cy="919515"/>
                  </a:xfrm>
                  <a:prstGeom prst="rect">
                    <a:avLst/>
                  </a:prstGeom>
                  <a:noFill/>
                  <a:ln w="9525">
                    <a:noFill/>
                    <a:miter lim="800000"/>
                    <a:headEnd/>
                    <a:tailEnd/>
                  </a:ln>
                </pic:spPr>
              </pic:pic>
            </a:graphicData>
          </a:graphic>
        </wp:inline>
      </w:drawing>
    </w:r>
  </w:p>
  <w:p w:rsidR="00614D7E" w:rsidRDefault="00614D7E" w14:paraId="435E4B8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65F3" w:rsidRDefault="002B65F3" w14:paraId="3948F125" w14:textId="77777777">
    <w:pPr>
      <w:pStyle w:val="Header"/>
    </w:pPr>
  </w:p>
</w:hdr>
</file>

<file path=word/intelligence2.xml><?xml version="1.0" encoding="utf-8"?>
<int2:intelligence xmlns:int2="http://schemas.microsoft.com/office/intelligence/2020/intelligence">
  <int2:observations>
    <int2:bookmark int2:bookmarkName="_Int_QTCQCLJ2" int2:invalidationBookmarkName="" int2:hashCode="2Vt5z8mIs7Flzr" int2:id="E5bWdobx">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26">
    <w:nsid w:val="398978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1f130b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6fa0254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5faf48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5554dda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26f61a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5ded32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45626cf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24a310a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67fd2c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2c9e11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1f1b79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34bdda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477bc1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24d7bd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53da5ac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b780f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61ad1c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5b3bb8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CD3441"/>
    <w:multiLevelType w:val="hybridMultilevel"/>
    <w:tmpl w:val="A00A3C1C"/>
    <w:lvl w:ilvl="0" w:tplc="E0EAF718">
      <w:start w:val="1"/>
      <w:numFmt w:val="bullet"/>
      <w:lvlText w:val=""/>
      <w:lvlJc w:val="left"/>
      <w:pPr>
        <w:tabs>
          <w:tab w:val="num" w:pos="360"/>
        </w:tabs>
        <w:ind w:left="36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4CB149F"/>
    <w:multiLevelType w:val="hybridMultilevel"/>
    <w:tmpl w:val="AE4E6CD2"/>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677249D"/>
    <w:multiLevelType w:val="hybridMultilevel"/>
    <w:tmpl w:val="8ACE93C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25C831B5"/>
    <w:multiLevelType w:val="hybridMultilevel"/>
    <w:tmpl w:val="46AE102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385D74E3"/>
    <w:multiLevelType w:val="hybridMultilevel"/>
    <w:tmpl w:val="E382983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4EF43CA7"/>
    <w:multiLevelType w:val="hybridMultilevel"/>
    <w:tmpl w:val="31667C8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67C257D8"/>
    <w:multiLevelType w:val="hybridMultilevel"/>
    <w:tmpl w:val="86B0B50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7034419C"/>
    <w:multiLevelType w:val="hybridMultilevel"/>
    <w:tmpl w:val="92DEB63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1">
    <w:abstractNumId w:val="7"/>
  </w:num>
  <w:num w:numId="2">
    <w:abstractNumId w:val="3"/>
  </w:num>
  <w:num w:numId="3">
    <w:abstractNumId w:val="2"/>
  </w:num>
  <w:num w:numId="4">
    <w:abstractNumId w:val="6"/>
  </w:num>
  <w:num w:numId="5">
    <w:abstractNumId w:val="4"/>
  </w:num>
  <w:num w:numId="6">
    <w:abstractNumId w:val="0"/>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401"/>
    <w:rsid w:val="00021375"/>
    <w:rsid w:val="000335B0"/>
    <w:rsid w:val="000764AD"/>
    <w:rsid w:val="000E4199"/>
    <w:rsid w:val="00100E29"/>
    <w:rsid w:val="00101F50"/>
    <w:rsid w:val="001337EE"/>
    <w:rsid w:val="001B73DE"/>
    <w:rsid w:val="00234D7B"/>
    <w:rsid w:val="00251DB6"/>
    <w:rsid w:val="00253170"/>
    <w:rsid w:val="00267D5F"/>
    <w:rsid w:val="002B65F3"/>
    <w:rsid w:val="002C205D"/>
    <w:rsid w:val="00365108"/>
    <w:rsid w:val="003D1621"/>
    <w:rsid w:val="003E50D5"/>
    <w:rsid w:val="00451BC0"/>
    <w:rsid w:val="00460D28"/>
    <w:rsid w:val="004761D6"/>
    <w:rsid w:val="0048607C"/>
    <w:rsid w:val="004D61AD"/>
    <w:rsid w:val="00502DD5"/>
    <w:rsid w:val="005E1E03"/>
    <w:rsid w:val="005E668E"/>
    <w:rsid w:val="00614D7E"/>
    <w:rsid w:val="00693ECD"/>
    <w:rsid w:val="006C48E4"/>
    <w:rsid w:val="00723196"/>
    <w:rsid w:val="00760F45"/>
    <w:rsid w:val="007A5052"/>
    <w:rsid w:val="007A5E69"/>
    <w:rsid w:val="007A633B"/>
    <w:rsid w:val="00882881"/>
    <w:rsid w:val="00897B56"/>
    <w:rsid w:val="00900B3B"/>
    <w:rsid w:val="009344BD"/>
    <w:rsid w:val="009A61A5"/>
    <w:rsid w:val="009F3ACC"/>
    <w:rsid w:val="00A0574A"/>
    <w:rsid w:val="00A14A63"/>
    <w:rsid w:val="00A525BF"/>
    <w:rsid w:val="00A65042"/>
    <w:rsid w:val="00A77120"/>
    <w:rsid w:val="00A81B1B"/>
    <w:rsid w:val="00AD79FB"/>
    <w:rsid w:val="00AE0714"/>
    <w:rsid w:val="00B81912"/>
    <w:rsid w:val="00B97C89"/>
    <w:rsid w:val="00BC2401"/>
    <w:rsid w:val="00BC5ED6"/>
    <w:rsid w:val="00C26EE3"/>
    <w:rsid w:val="00C9691D"/>
    <w:rsid w:val="00CE0D21"/>
    <w:rsid w:val="00CE367D"/>
    <w:rsid w:val="00D052D2"/>
    <w:rsid w:val="00D27934"/>
    <w:rsid w:val="00D3433C"/>
    <w:rsid w:val="00D90798"/>
    <w:rsid w:val="00DA71CB"/>
    <w:rsid w:val="00DB6D45"/>
    <w:rsid w:val="00E12C25"/>
    <w:rsid w:val="00E1461C"/>
    <w:rsid w:val="00E20CF5"/>
    <w:rsid w:val="00E50C74"/>
    <w:rsid w:val="00E533F3"/>
    <w:rsid w:val="00E553A4"/>
    <w:rsid w:val="00E5718C"/>
    <w:rsid w:val="00E931BE"/>
    <w:rsid w:val="00EA5E22"/>
    <w:rsid w:val="00EC12C6"/>
    <w:rsid w:val="00EC63B7"/>
    <w:rsid w:val="00EF588C"/>
    <w:rsid w:val="00F00DF2"/>
    <w:rsid w:val="00F363EA"/>
    <w:rsid w:val="00F71A00"/>
    <w:rsid w:val="00F80921"/>
    <w:rsid w:val="00F927D1"/>
    <w:rsid w:val="00FB047F"/>
    <w:rsid w:val="00FD650D"/>
    <w:rsid w:val="00FE2A6C"/>
    <w:rsid w:val="072D0E24"/>
    <w:rsid w:val="0AA9B3D7"/>
    <w:rsid w:val="29F69788"/>
    <w:rsid w:val="2EC819F3"/>
    <w:rsid w:val="2F9FA8B5"/>
    <w:rsid w:val="31ADEBC0"/>
    <w:rsid w:val="3BEEF034"/>
    <w:rsid w:val="3CBBBAD5"/>
    <w:rsid w:val="4EF6079C"/>
    <w:rsid w:val="53A48649"/>
    <w:rsid w:val="67D77EC4"/>
    <w:rsid w:val="76D66DFB"/>
    <w:rsid w:val="7C45821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4022"/>
  <w15:docId w15:val="{7DCD67E7-358F-4E08-B22A-9256A6F95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qFormat/>
    <w:rsid w:val="00AD79FB"/>
    <w:pPr>
      <w:keepNext/>
      <w:spacing w:after="0" w:line="240" w:lineRule="auto"/>
      <w:outlineLvl w:val="0"/>
    </w:pPr>
    <w:rPr>
      <w:rFonts w:ascii="Times New Roman" w:hAnsi="Times New Roman" w:eastAsia="Times New Roman" w:cs="Times New Roman"/>
      <w:b/>
      <w:sz w:val="20"/>
      <w:szCs w:val="20"/>
      <w:lang w:val="en-US"/>
    </w:rPr>
  </w:style>
  <w:style w:type="paragraph" w:styleId="Heading4">
    <w:name w:val="heading 4"/>
    <w:basedOn w:val="Normal"/>
    <w:next w:val="Normal"/>
    <w:link w:val="Heading4Char"/>
    <w:qFormat/>
    <w:rsid w:val="00AD79FB"/>
    <w:pPr>
      <w:keepNext/>
      <w:spacing w:after="0" w:line="240" w:lineRule="auto"/>
      <w:jc w:val="center"/>
      <w:outlineLvl w:val="3"/>
    </w:pPr>
    <w:rPr>
      <w:rFonts w:ascii="Arial" w:hAnsi="Arial" w:eastAsia="Times New Roman" w:cs="Times New Roman"/>
      <w:b/>
      <w:bCs/>
      <w:spacing w:val="-3"/>
      <w:sz w:val="24"/>
      <w:szCs w:val="24"/>
      <w:u w:val="single"/>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DB6D4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DB6D45"/>
    <w:rPr>
      <w:rFonts w:ascii="Tahoma" w:hAnsi="Tahoma" w:cs="Tahoma"/>
      <w:sz w:val="16"/>
      <w:szCs w:val="16"/>
    </w:rPr>
  </w:style>
  <w:style w:type="paragraph" w:styleId="ListParagraph">
    <w:name w:val="List Paragraph"/>
    <w:basedOn w:val="Normal"/>
    <w:uiPriority w:val="34"/>
    <w:qFormat/>
    <w:rsid w:val="007A5E69"/>
    <w:pPr>
      <w:ind w:left="720"/>
      <w:contextualSpacing/>
    </w:pPr>
  </w:style>
  <w:style w:type="paragraph" w:styleId="Header">
    <w:name w:val="header"/>
    <w:basedOn w:val="Normal"/>
    <w:link w:val="HeaderChar"/>
    <w:unhideWhenUsed/>
    <w:rsid w:val="00614D7E"/>
    <w:pPr>
      <w:tabs>
        <w:tab w:val="center" w:pos="4513"/>
        <w:tab w:val="right" w:pos="9026"/>
      </w:tabs>
      <w:spacing w:after="0" w:line="240" w:lineRule="auto"/>
    </w:pPr>
  </w:style>
  <w:style w:type="character" w:styleId="HeaderChar" w:customStyle="1">
    <w:name w:val="Header Char"/>
    <w:basedOn w:val="DefaultParagraphFont"/>
    <w:link w:val="Header"/>
    <w:uiPriority w:val="99"/>
    <w:rsid w:val="00614D7E"/>
  </w:style>
  <w:style w:type="paragraph" w:styleId="Footer">
    <w:name w:val="footer"/>
    <w:basedOn w:val="Normal"/>
    <w:link w:val="FooterChar"/>
    <w:uiPriority w:val="99"/>
    <w:unhideWhenUsed/>
    <w:rsid w:val="00614D7E"/>
    <w:pPr>
      <w:tabs>
        <w:tab w:val="center" w:pos="4513"/>
        <w:tab w:val="right" w:pos="9026"/>
      </w:tabs>
      <w:spacing w:after="0" w:line="240" w:lineRule="auto"/>
    </w:pPr>
  </w:style>
  <w:style w:type="character" w:styleId="FooterChar" w:customStyle="1">
    <w:name w:val="Footer Char"/>
    <w:basedOn w:val="DefaultParagraphFont"/>
    <w:link w:val="Footer"/>
    <w:uiPriority w:val="99"/>
    <w:rsid w:val="00614D7E"/>
  </w:style>
  <w:style w:type="character" w:styleId="Heading1Char" w:customStyle="1">
    <w:name w:val="Heading 1 Char"/>
    <w:basedOn w:val="DefaultParagraphFont"/>
    <w:link w:val="Heading1"/>
    <w:rsid w:val="00AD79FB"/>
    <w:rPr>
      <w:rFonts w:ascii="Times New Roman" w:hAnsi="Times New Roman" w:eastAsia="Times New Roman" w:cs="Times New Roman"/>
      <w:b/>
      <w:sz w:val="20"/>
      <w:szCs w:val="20"/>
      <w:lang w:val="en-US"/>
    </w:rPr>
  </w:style>
  <w:style w:type="character" w:styleId="Heading4Char" w:customStyle="1">
    <w:name w:val="Heading 4 Char"/>
    <w:basedOn w:val="DefaultParagraphFont"/>
    <w:link w:val="Heading4"/>
    <w:rsid w:val="00AD79FB"/>
    <w:rPr>
      <w:rFonts w:ascii="Arial" w:hAnsi="Arial" w:eastAsia="Times New Roman" w:cs="Times New Roman"/>
      <w:b/>
      <w:bCs/>
      <w:spacing w:val="-3"/>
      <w:sz w:val="24"/>
      <w:szCs w:val="24"/>
      <w:u w:val="single"/>
      <w:lang w:val="en-US"/>
    </w:rPr>
  </w:style>
  <w:style w:type="paragraph" w:styleId="BodyText">
    <w:name w:val="Body Text"/>
    <w:basedOn w:val="Normal"/>
    <w:link w:val="BodyTextChar"/>
    <w:rsid w:val="00AD79FB"/>
    <w:pPr>
      <w:spacing w:after="0" w:line="240" w:lineRule="auto"/>
    </w:pPr>
    <w:rPr>
      <w:rFonts w:ascii="Arial" w:hAnsi="Arial" w:eastAsia="Times New Roman" w:cs="Times New Roman"/>
      <w:szCs w:val="20"/>
      <w:lang w:val="en-US"/>
    </w:rPr>
  </w:style>
  <w:style w:type="character" w:styleId="BodyTextChar" w:customStyle="1">
    <w:name w:val="Body Text Char"/>
    <w:basedOn w:val="DefaultParagraphFont"/>
    <w:link w:val="BodyText"/>
    <w:rsid w:val="00AD79FB"/>
    <w:rPr>
      <w:rFonts w:ascii="Arial" w:hAnsi="Arial" w:eastAsia="Times New Roman" w:cs="Times New Roman"/>
      <w:szCs w:val="20"/>
      <w:lang w:val="en-US"/>
    </w:rPr>
  </w:style>
  <w:style w:type="paragraph" w:styleId="BodyText2">
    <w:name w:val="Body Text 2"/>
    <w:basedOn w:val="Normal"/>
    <w:link w:val="BodyText2Char"/>
    <w:rsid w:val="00AD79FB"/>
    <w:pPr>
      <w:spacing w:after="0" w:line="240" w:lineRule="auto"/>
      <w:jc w:val="both"/>
    </w:pPr>
    <w:rPr>
      <w:rFonts w:ascii="Arial" w:hAnsi="Arial" w:eastAsia="Times New Roman" w:cs="Times New Roman"/>
      <w:sz w:val="20"/>
      <w:szCs w:val="20"/>
      <w:lang w:val="en-US"/>
    </w:rPr>
  </w:style>
  <w:style w:type="character" w:styleId="BodyText2Char" w:customStyle="1">
    <w:name w:val="Body Text 2 Char"/>
    <w:basedOn w:val="DefaultParagraphFont"/>
    <w:link w:val="BodyText2"/>
    <w:rsid w:val="00AD79FB"/>
    <w:rPr>
      <w:rFonts w:ascii="Arial" w:hAnsi="Arial" w:eastAsia="Times New Roman" w:cs="Times New Roman"/>
      <w:sz w:val="20"/>
      <w:szCs w:val="20"/>
      <w:lang w:val="en-US"/>
    </w:rPr>
  </w:style>
  <w:style w:type="character" w:styleId="Hyperlink">
    <w:name w:val="Hyperlink"/>
    <w:rsid w:val="00AD79FB"/>
    <w:rPr>
      <w:color w:val="0000FF"/>
      <w:u w:val="single"/>
    </w:rPr>
  </w:style>
  <w:style w:type="table" w:styleId="TableGrid">
    <w:name w:val="Table Grid"/>
    <w:basedOn w:val="TableNormal"/>
    <w:rsid w:val="00100E29"/>
    <w:pPr>
      <w:spacing w:after="0" w:line="240" w:lineRule="auto"/>
    </w:pPr>
    <w:rPr>
      <w:rFonts w:ascii="Times New Roman" w:hAnsi="Times New Roman" w:eastAsia="Times New Roman" w:cs="Times New Roman"/>
      <w:sz w:val="20"/>
      <w:szCs w:val="20"/>
      <w:lang w:eastAsia="en-A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le">
    <w:name w:val="Title"/>
    <w:basedOn w:val="Normal"/>
    <w:link w:val="TitleChar"/>
    <w:qFormat/>
    <w:rsid w:val="00EC12C6"/>
    <w:pPr>
      <w:spacing w:after="0" w:line="240" w:lineRule="auto"/>
      <w:jc w:val="center"/>
    </w:pPr>
    <w:rPr>
      <w:rFonts w:ascii="Arial" w:hAnsi="Arial" w:eastAsia="Times New Roman" w:cs="Arial"/>
      <w:b/>
      <w:bCs/>
      <w:sz w:val="28"/>
      <w:szCs w:val="24"/>
      <w:u w:val="single"/>
    </w:rPr>
  </w:style>
  <w:style w:type="character" w:styleId="TitleChar" w:customStyle="1">
    <w:name w:val="Title Char"/>
    <w:basedOn w:val="DefaultParagraphFont"/>
    <w:link w:val="Title"/>
    <w:rsid w:val="00EC12C6"/>
    <w:rPr>
      <w:rFonts w:ascii="Arial" w:hAnsi="Arial" w:eastAsia="Times New Roman" w:cs="Arial"/>
      <w:b/>
      <w:bCs/>
      <w:sz w:val="28"/>
      <w:szCs w:val="24"/>
      <w:u w:val="single"/>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1"/>
    </w:pPr>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character" w:styleId="Heading3Char" w:customStyle="1" mc:Ignorable="w14">
    <w:name xmlns:w="http://schemas.openxmlformats.org/wordprocessingml/2006/main" w:val="Heading 3 Char"/>
    <w:basedOn xmlns:w="http://schemas.openxmlformats.org/wordprocessingml/2006/main" w:val="DefaultParagraphFont"/>
    <w:link xmlns:w="http://schemas.openxmlformats.org/wordprocessingml/2006/main" w:val="Heading3"/>
    <w:uiPriority xmlns:w="http://schemas.openxmlformats.org/wordprocessingml/2006/main" w:val="9"/>
    <w:rPr xmlns:w="http://schemas.openxmlformats.org/wordprocessingml/2006/main">
      <w:rFonts w:asciiTheme="majorHAnsi" w:hAnsiTheme="majorHAnsi" w:eastAsiaTheme="majorEastAsia" w:cstheme="majorBidi"/>
      <w:color w:val="1F4D78" w:themeColor="accent1" w:themeShade="7F"/>
      <w:sz w:val="24"/>
      <w:szCs w:val="24"/>
    </w:rPr>
  </w:style>
  <w:style xmlns:w14="http://schemas.microsoft.com/office/word/2010/wordml" xmlns:mc="http://schemas.openxmlformats.org/markup-compatibility/2006" xmlns:w="http://schemas.openxmlformats.org/wordprocessingml/2006/main" w:type="paragraph" w:styleId="Heading3" mc:Ignorable="w14">
    <w:name xmlns:w="http://schemas.openxmlformats.org/wordprocessingml/2006/main" w:val="heading 3"/>
    <w:basedOn xmlns:w="http://schemas.openxmlformats.org/wordprocessingml/2006/main" w:val="Normal"/>
    <w:next xmlns:w="http://schemas.openxmlformats.org/wordprocessingml/2006/main" w:val="Normal"/>
    <w:link xmlns:w="http://schemas.openxmlformats.org/wordprocessingml/2006/main" w:val="Heading3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2"/>
    </w:pPr>
    <w:rPr xmlns:w="http://schemas.openxmlformats.org/wordprocessingml/2006/main">
      <w:rFonts w:asciiTheme="majorHAnsi" w:hAnsiTheme="majorHAnsi" w:eastAsiaTheme="majorEastAsia" w:cstheme="majorBidi"/>
      <w:color w:val="1F4D78" w:themeColor="accent1" w:themeShade="7F"/>
      <w:sz w:val="24"/>
      <w:szCs w:val="24"/>
    </w:rPr>
  </w:style>
  <w:style w:type="paragraph" w:styleId="ODEH1" w:default="1" w:customStyle="true">
    <w:name w:val="ODE H1"/>
    <w:basedOn w:val="Normal"/>
    <w:link w:val="ODEH1Char"/>
    <w:qFormat/>
    <w:rsid w:val="53A48649"/>
    <w:rPr>
      <w:rFonts w:ascii="Cambria" w:hAnsi="Cambria" w:eastAsia="Cambria" w:cs="Cambria"/>
      <w:b w:val="1"/>
      <w:bCs w:val="1"/>
      <w:noProof w:val="0"/>
      <w:color w:val="365F91" w:themeColor="accent1" w:themeTint="FF" w:themeShade="BF"/>
      <w:sz w:val="48"/>
      <w:szCs w:val="48"/>
      <w:lang w:val="en-AU"/>
    </w:rPr>
    <w:pPr>
      <w:spacing w:before="40"/>
    </w:pPr>
  </w:style>
  <w:style w:type="paragraph" w:styleId="OdeH2" w:default="1" w:customStyle="true">
    <w:name w:val="Ode H2"/>
    <w:basedOn w:val="Normal"/>
    <w:link w:val="OdeH2Char"/>
    <w:qFormat/>
    <w:rsid w:val="53A48649"/>
    <w:rPr>
      <w:rFonts w:ascii="Cambria" w:hAnsi="Cambria" w:eastAsia="Cambria" w:cs="Cambria" w:asciiTheme="majorAscii" w:hAnsiTheme="majorAscii" w:eastAsiaTheme="majorAscii" w:cstheme="majorAscii"/>
      <w:b w:val="1"/>
      <w:bCs w:val="1"/>
      <w:noProof w:val="0"/>
      <w:color w:val="1F497D" w:themeColor="text2" w:themeTint="FF" w:themeShade="FF"/>
      <w:sz w:val="36"/>
      <w:szCs w:val="36"/>
      <w:lang w:val="en-AU"/>
    </w:rPr>
    <w:pPr>
      <w:spacing w:before="480" w:beforeAutospacing="off"/>
    </w:pPr>
  </w:style>
  <w:style w:type="paragraph" w:styleId="OdeP" w:default="1" w:customStyle="true">
    <w:name w:val="Ode P"/>
    <w:basedOn w:val="Normal"/>
    <w:link w:val="OdePChar"/>
    <w:qFormat/>
    <w:rsid w:val="53A48649"/>
    <w:rPr>
      <w:noProof w:val="0"/>
      <w:sz w:val="24"/>
      <w:szCs w:val="24"/>
      <w:lang w:val="en-AU"/>
    </w:rPr>
  </w:style>
  <w:style w:type="character" w:styleId="ODEH1Char" w:default="1" w:customStyle="true">
    <w:name w:val="ODE H1 Char"/>
    <w:basedOn w:val="DefaultParagraphFont"/>
    <w:link w:val="ODEH1"/>
    <w:rsid w:val="53A48649"/>
    <w:rPr>
      <w:rFonts w:ascii="Cambria" w:hAnsi="Cambria" w:eastAsia="Cambria" w:cs="Cambria"/>
      <w:b w:val="1"/>
      <w:bCs w:val="1"/>
      <w:noProof w:val="0"/>
      <w:color w:val="365F91" w:themeColor="accent1" w:themeTint="FF" w:themeShade="BF"/>
      <w:sz w:val="48"/>
      <w:szCs w:val="48"/>
      <w:lang w:val="en-AU"/>
    </w:rPr>
  </w:style>
  <w:style w:type="character" w:styleId="OdePChar" w:default="1" w:customStyle="true">
    <w:name w:val="Ode P Char"/>
    <w:basedOn w:val="DefaultParagraphFont"/>
    <w:link w:val="OdeP"/>
    <w:rsid w:val="53A48649"/>
    <w:rPr>
      <w:noProof w:val="0"/>
      <w:sz w:val="24"/>
      <w:szCs w:val="24"/>
      <w:lang w:val="en-AU"/>
    </w:rPr>
  </w:style>
  <w:style w:type="character" w:styleId="OdeH2Char" w:default="1" w:customStyle="true">
    <w:name w:val="Ode H2 Char"/>
    <w:basedOn w:val="DefaultParagraphFont"/>
    <w:link w:val="OdeH2"/>
    <w:rsid w:val="53A48649"/>
    <w:rPr>
      <w:rFonts w:ascii="Cambria" w:hAnsi="Cambria" w:eastAsia="Cambria" w:cs="Cambria" w:asciiTheme="majorAscii" w:hAnsiTheme="majorAscii" w:eastAsiaTheme="majorAscii" w:cstheme="majorAscii"/>
      <w:b w:val="1"/>
      <w:bCs w:val="1"/>
      <w:noProof w:val="0"/>
      <w:color w:val="1F497D" w:themeColor="text2" w:themeTint="FF" w:themeShade="FF"/>
      <w:sz w:val="36"/>
      <w:szCs w:val="36"/>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7222942">
      <w:bodyDiv w:val="1"/>
      <w:marLeft w:val="0"/>
      <w:marRight w:val="0"/>
      <w:marTop w:val="0"/>
      <w:marBottom w:val="0"/>
      <w:divBdr>
        <w:top w:val="none" w:sz="0" w:space="0" w:color="auto"/>
        <w:left w:val="none" w:sz="0" w:space="0" w:color="auto"/>
        <w:bottom w:val="none" w:sz="0" w:space="0" w:color="auto"/>
        <w:right w:val="none" w:sz="0" w:space="0" w:color="auto"/>
      </w:divBdr>
      <w:divsChild>
        <w:div w:id="291983206">
          <w:marLeft w:val="0"/>
          <w:marRight w:val="0"/>
          <w:marTop w:val="0"/>
          <w:marBottom w:val="0"/>
          <w:divBdr>
            <w:top w:val="none" w:sz="0" w:space="0" w:color="auto"/>
            <w:left w:val="none" w:sz="0" w:space="0" w:color="auto"/>
            <w:bottom w:val="none" w:sz="0" w:space="0" w:color="auto"/>
            <w:right w:val="none" w:sz="0" w:space="0" w:color="auto"/>
          </w:divBdr>
          <w:divsChild>
            <w:div w:id="25645004">
              <w:marLeft w:val="0"/>
              <w:marRight w:val="0"/>
              <w:marTop w:val="0"/>
              <w:marBottom w:val="0"/>
              <w:divBdr>
                <w:top w:val="none" w:sz="0" w:space="0" w:color="auto"/>
                <w:left w:val="none" w:sz="0" w:space="0" w:color="auto"/>
                <w:bottom w:val="none" w:sz="0" w:space="0" w:color="auto"/>
                <w:right w:val="none" w:sz="0" w:space="0" w:color="auto"/>
              </w:divBdr>
            </w:div>
            <w:div w:id="1653633111">
              <w:marLeft w:val="0"/>
              <w:marRight w:val="0"/>
              <w:marTop w:val="0"/>
              <w:marBottom w:val="0"/>
              <w:divBdr>
                <w:top w:val="none" w:sz="0" w:space="0" w:color="auto"/>
                <w:left w:val="none" w:sz="0" w:space="0" w:color="auto"/>
                <w:bottom w:val="none" w:sz="0" w:space="0" w:color="auto"/>
                <w:right w:val="none" w:sz="0" w:space="0" w:color="auto"/>
              </w:divBdr>
            </w:div>
            <w:div w:id="1849441807">
              <w:marLeft w:val="0"/>
              <w:marRight w:val="0"/>
              <w:marTop w:val="0"/>
              <w:marBottom w:val="0"/>
              <w:divBdr>
                <w:top w:val="none" w:sz="0" w:space="0" w:color="auto"/>
                <w:left w:val="none" w:sz="0" w:space="0" w:color="auto"/>
                <w:bottom w:val="none" w:sz="0" w:space="0" w:color="auto"/>
                <w:right w:val="none" w:sz="0" w:space="0" w:color="auto"/>
              </w:divBdr>
            </w:div>
            <w:div w:id="1648826440">
              <w:marLeft w:val="0"/>
              <w:marRight w:val="0"/>
              <w:marTop w:val="0"/>
              <w:marBottom w:val="0"/>
              <w:divBdr>
                <w:top w:val="none" w:sz="0" w:space="0" w:color="auto"/>
                <w:left w:val="none" w:sz="0" w:space="0" w:color="auto"/>
                <w:bottom w:val="none" w:sz="0" w:space="0" w:color="auto"/>
                <w:right w:val="none" w:sz="0" w:space="0" w:color="auto"/>
              </w:divBdr>
            </w:div>
            <w:div w:id="123744624">
              <w:marLeft w:val="0"/>
              <w:marRight w:val="0"/>
              <w:marTop w:val="0"/>
              <w:marBottom w:val="0"/>
              <w:divBdr>
                <w:top w:val="none" w:sz="0" w:space="0" w:color="auto"/>
                <w:left w:val="none" w:sz="0" w:space="0" w:color="auto"/>
                <w:bottom w:val="none" w:sz="0" w:space="0" w:color="auto"/>
                <w:right w:val="none" w:sz="0" w:space="0" w:color="auto"/>
              </w:divBdr>
            </w:div>
            <w:div w:id="900091486">
              <w:marLeft w:val="0"/>
              <w:marRight w:val="0"/>
              <w:marTop w:val="0"/>
              <w:marBottom w:val="0"/>
              <w:divBdr>
                <w:top w:val="none" w:sz="0" w:space="0" w:color="auto"/>
                <w:left w:val="none" w:sz="0" w:space="0" w:color="auto"/>
                <w:bottom w:val="none" w:sz="0" w:space="0" w:color="auto"/>
                <w:right w:val="none" w:sz="0" w:space="0" w:color="auto"/>
              </w:divBdr>
            </w:div>
            <w:div w:id="2092120374">
              <w:marLeft w:val="0"/>
              <w:marRight w:val="0"/>
              <w:marTop w:val="0"/>
              <w:marBottom w:val="0"/>
              <w:divBdr>
                <w:top w:val="none" w:sz="0" w:space="0" w:color="auto"/>
                <w:left w:val="none" w:sz="0" w:space="0" w:color="auto"/>
                <w:bottom w:val="none" w:sz="0" w:space="0" w:color="auto"/>
                <w:right w:val="none" w:sz="0" w:space="0" w:color="auto"/>
              </w:divBdr>
            </w:div>
            <w:div w:id="1416123447">
              <w:marLeft w:val="0"/>
              <w:marRight w:val="0"/>
              <w:marTop w:val="0"/>
              <w:marBottom w:val="0"/>
              <w:divBdr>
                <w:top w:val="none" w:sz="0" w:space="0" w:color="auto"/>
                <w:left w:val="none" w:sz="0" w:space="0" w:color="auto"/>
                <w:bottom w:val="none" w:sz="0" w:space="0" w:color="auto"/>
                <w:right w:val="none" w:sz="0" w:space="0" w:color="auto"/>
              </w:divBdr>
            </w:div>
            <w:div w:id="1614707988">
              <w:marLeft w:val="0"/>
              <w:marRight w:val="0"/>
              <w:marTop w:val="0"/>
              <w:marBottom w:val="0"/>
              <w:divBdr>
                <w:top w:val="none" w:sz="0" w:space="0" w:color="auto"/>
                <w:left w:val="none" w:sz="0" w:space="0" w:color="auto"/>
                <w:bottom w:val="none" w:sz="0" w:space="0" w:color="auto"/>
                <w:right w:val="none" w:sz="0" w:space="0" w:color="auto"/>
              </w:divBdr>
            </w:div>
            <w:div w:id="118451029">
              <w:marLeft w:val="0"/>
              <w:marRight w:val="0"/>
              <w:marTop w:val="0"/>
              <w:marBottom w:val="0"/>
              <w:divBdr>
                <w:top w:val="none" w:sz="0" w:space="0" w:color="auto"/>
                <w:left w:val="none" w:sz="0" w:space="0" w:color="auto"/>
                <w:bottom w:val="none" w:sz="0" w:space="0" w:color="auto"/>
                <w:right w:val="none" w:sz="0" w:space="0" w:color="auto"/>
              </w:divBdr>
            </w:div>
            <w:div w:id="1145006652">
              <w:marLeft w:val="0"/>
              <w:marRight w:val="0"/>
              <w:marTop w:val="0"/>
              <w:marBottom w:val="0"/>
              <w:divBdr>
                <w:top w:val="none" w:sz="0" w:space="0" w:color="auto"/>
                <w:left w:val="none" w:sz="0" w:space="0" w:color="auto"/>
                <w:bottom w:val="none" w:sz="0" w:space="0" w:color="auto"/>
                <w:right w:val="none" w:sz="0" w:space="0" w:color="auto"/>
              </w:divBdr>
            </w:div>
            <w:div w:id="719020304">
              <w:marLeft w:val="0"/>
              <w:marRight w:val="0"/>
              <w:marTop w:val="0"/>
              <w:marBottom w:val="0"/>
              <w:divBdr>
                <w:top w:val="none" w:sz="0" w:space="0" w:color="auto"/>
                <w:left w:val="none" w:sz="0" w:space="0" w:color="auto"/>
                <w:bottom w:val="none" w:sz="0" w:space="0" w:color="auto"/>
                <w:right w:val="none" w:sz="0" w:space="0" w:color="auto"/>
              </w:divBdr>
            </w:div>
            <w:div w:id="1256092779">
              <w:marLeft w:val="0"/>
              <w:marRight w:val="0"/>
              <w:marTop w:val="0"/>
              <w:marBottom w:val="0"/>
              <w:divBdr>
                <w:top w:val="none" w:sz="0" w:space="0" w:color="auto"/>
                <w:left w:val="none" w:sz="0" w:space="0" w:color="auto"/>
                <w:bottom w:val="none" w:sz="0" w:space="0" w:color="auto"/>
                <w:right w:val="none" w:sz="0" w:space="0" w:color="auto"/>
              </w:divBdr>
            </w:div>
            <w:div w:id="14431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695208">
      <w:bodyDiv w:val="1"/>
      <w:marLeft w:val="0"/>
      <w:marRight w:val="0"/>
      <w:marTop w:val="0"/>
      <w:marBottom w:val="0"/>
      <w:divBdr>
        <w:top w:val="none" w:sz="0" w:space="0" w:color="auto"/>
        <w:left w:val="none" w:sz="0" w:space="0" w:color="auto"/>
        <w:bottom w:val="none" w:sz="0" w:space="0" w:color="auto"/>
        <w:right w:val="none" w:sz="0" w:space="0" w:color="auto"/>
      </w:divBdr>
    </w:div>
    <w:div w:id="1024790235">
      <w:bodyDiv w:val="1"/>
      <w:marLeft w:val="0"/>
      <w:marRight w:val="0"/>
      <w:marTop w:val="0"/>
      <w:marBottom w:val="0"/>
      <w:divBdr>
        <w:top w:val="none" w:sz="0" w:space="0" w:color="auto"/>
        <w:left w:val="none" w:sz="0" w:space="0" w:color="auto"/>
        <w:bottom w:val="none" w:sz="0" w:space="0" w:color="auto"/>
        <w:right w:val="none" w:sz="0" w:space="0" w:color="auto"/>
      </w:divBdr>
    </w:div>
    <w:div w:id="1437748707">
      <w:bodyDiv w:val="1"/>
      <w:marLeft w:val="0"/>
      <w:marRight w:val="0"/>
      <w:marTop w:val="0"/>
      <w:marBottom w:val="0"/>
      <w:divBdr>
        <w:top w:val="none" w:sz="0" w:space="0" w:color="auto"/>
        <w:left w:val="none" w:sz="0" w:space="0" w:color="auto"/>
        <w:bottom w:val="none" w:sz="0" w:space="0" w:color="auto"/>
        <w:right w:val="none" w:sz="0" w:space="0" w:color="auto"/>
      </w:divBdr>
    </w:div>
    <w:div w:id="1587228888">
      <w:bodyDiv w:val="1"/>
      <w:marLeft w:val="0"/>
      <w:marRight w:val="0"/>
      <w:marTop w:val="0"/>
      <w:marBottom w:val="0"/>
      <w:divBdr>
        <w:top w:val="none" w:sz="0" w:space="0" w:color="auto"/>
        <w:left w:val="none" w:sz="0" w:space="0" w:color="auto"/>
        <w:bottom w:val="none" w:sz="0" w:space="0" w:color="auto"/>
        <w:right w:val="none" w:sz="0" w:space="0" w:color="auto"/>
      </w:divBdr>
    </w:div>
    <w:div w:id="1772553752">
      <w:bodyDiv w:val="1"/>
      <w:marLeft w:val="0"/>
      <w:marRight w:val="0"/>
      <w:marTop w:val="0"/>
      <w:marBottom w:val="0"/>
      <w:divBdr>
        <w:top w:val="none" w:sz="0" w:space="0" w:color="auto"/>
        <w:left w:val="none" w:sz="0" w:space="0" w:color="auto"/>
        <w:bottom w:val="none" w:sz="0" w:space="0" w:color="auto"/>
        <w:right w:val="none" w:sz="0" w:space="0" w:color="auto"/>
      </w:divBdr>
    </w:div>
    <w:div w:id="1773209340">
      <w:bodyDiv w:val="1"/>
      <w:marLeft w:val="0"/>
      <w:marRight w:val="0"/>
      <w:marTop w:val="0"/>
      <w:marBottom w:val="0"/>
      <w:divBdr>
        <w:top w:val="none" w:sz="0" w:space="0" w:color="auto"/>
        <w:left w:val="none" w:sz="0" w:space="0" w:color="auto"/>
        <w:bottom w:val="none" w:sz="0" w:space="0" w:color="auto"/>
        <w:right w:val="none" w:sz="0" w:space="0" w:color="auto"/>
      </w:divBdr>
      <w:divsChild>
        <w:div w:id="1996176712">
          <w:marLeft w:val="0"/>
          <w:marRight w:val="0"/>
          <w:marTop w:val="0"/>
          <w:marBottom w:val="150"/>
          <w:divBdr>
            <w:top w:val="none" w:sz="0" w:space="0" w:color="auto"/>
            <w:left w:val="none" w:sz="0" w:space="0" w:color="auto"/>
            <w:bottom w:val="none" w:sz="0" w:space="0" w:color="auto"/>
            <w:right w:val="none" w:sz="0" w:space="0" w:color="auto"/>
          </w:divBdr>
        </w:div>
        <w:div w:id="104664011">
          <w:marLeft w:val="0"/>
          <w:marRight w:val="0"/>
          <w:marTop w:val="375"/>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 Type="http://schemas.microsoft.com/office/2020/10/relationships/intelligence" Target="intelligence2.xml" Id="R193d894c34e74795" /></Relationships>
</file>

<file path=word/_rels/footer2.xml.rels>&#65279;<?xml version="1.0" encoding="utf-8"?><Relationships xmlns="http://schemas.openxmlformats.org/package/2006/relationships"><Relationship Type="http://schemas.openxmlformats.org/officeDocument/2006/relationships/image" Target="/media/image3.jpg" Id="R3df0219f0e1842c3"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422FB-1BF4-4AE0-9A07-B54C8D106BA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Toshiba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Lisa Stone</dc:creator>
  <lastModifiedBy>shannon briggs</lastModifiedBy>
  <revision>15</revision>
  <lastPrinted>2016-09-27T07:15:00.0000000Z</lastPrinted>
  <dcterms:created xsi:type="dcterms:W3CDTF">2019-04-24T00:04:00.0000000Z</dcterms:created>
  <dcterms:modified xsi:type="dcterms:W3CDTF">2025-02-19T23:01:43.1200149Z</dcterms:modified>
</coreProperties>
</file>