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7E294A79" w:rsidP="7E294A79" w:rsidRDefault="7E294A79" w14:paraId="68B47632" w14:textId="1194503B">
      <w:pPr>
        <w:pStyle w:val="Normal"/>
        <w:suppressLineNumbers w:val="0"/>
        <w:bidi w:val="0"/>
        <w:spacing w:before="40" w:beforeAutospacing="off" w:after="200" w:afterAutospacing="off" w:line="276" w:lineRule="auto"/>
        <w:ind w:left="0" w:right="0"/>
        <w:jc w:val="left"/>
        <w:rPr>
          <w:rFonts w:ascii="Cambria" w:hAnsi="Cambria" w:eastAsia="Cambria" w:cs="Cambria"/>
          <w:noProof w:val="0"/>
          <w:color w:val="365F91" w:themeColor="accent1" w:themeTint="FF" w:themeShade="BF"/>
          <w:sz w:val="48"/>
          <w:szCs w:val="48"/>
          <w:lang w:val="en-AU"/>
        </w:rPr>
      </w:pPr>
      <w:r w:rsidRPr="7E294A79" w:rsidR="7E294A79">
        <w:rPr>
          <w:rStyle w:val="ODEH1Char"/>
          <w:noProof w:val="0"/>
          <w:lang w:val="en-AU"/>
        </w:rPr>
        <w:t xml:space="preserve">Dan Gingiss </w:t>
      </w:r>
      <w:r w:rsidRPr="7E294A79" w:rsidR="7E294A79">
        <w:rPr>
          <w:rFonts w:ascii="Cambria" w:hAnsi="Cambria" w:eastAsia="Cambria" w:cs="Cambria"/>
          <w:noProof w:val="0"/>
          <w:color w:val="365F91" w:themeColor="accent1" w:themeTint="FF" w:themeShade="BF"/>
          <w:sz w:val="48"/>
          <w:szCs w:val="48"/>
          <w:lang w:val="en-AU"/>
        </w:rPr>
        <w:t>– Topics</w:t>
      </w:r>
    </w:p>
    <w:p w:rsidR="7E294A79" w:rsidP="7E294A79" w:rsidRDefault="7E294A79" w14:paraId="31BA632E" w14:textId="79E6104E">
      <w:pPr>
        <w:pStyle w:val="OdeP"/>
        <w:rPr>
          <w:noProof w:val="0"/>
          <w:sz w:val="28"/>
          <w:szCs w:val="28"/>
          <w:lang w:val="en-AU"/>
        </w:rPr>
      </w:pPr>
    </w:p>
    <w:p w:rsidR="00EE422A" w:rsidP="00EE422A" w:rsidRDefault="00EE422A" w14:paraId="78D5AC72" w14:textId="07875E9D">
      <w:pPr>
        <w:pStyle w:val="OdeH2"/>
        <w:rPr>
          <w:noProof w:val="0"/>
          <w:lang w:val="en-AU"/>
        </w:rPr>
      </w:pPr>
      <w:r w:rsidRPr="5A32A1BA" w:rsidR="5A32A1BA">
        <w:rPr>
          <w:noProof w:val="0"/>
          <w:lang w:val="en-AU"/>
        </w:rPr>
        <w:t>AI Meets Customer Experience:</w:t>
      </w:r>
      <w:r w:rsidRPr="5A32A1BA" w:rsidR="5A32A1BA">
        <w:rPr>
          <w:b w:val="0"/>
          <w:bCs w:val="0"/>
          <w:noProof w:val="0"/>
          <w:lang w:val="en-AU"/>
        </w:rPr>
        <w:t xml:space="preserve"> Expect </w:t>
      </w:r>
      <w:r w:rsidRPr="5A32A1BA" w:rsidR="5A32A1BA">
        <w:rPr>
          <w:b w:val="0"/>
          <w:bCs w:val="0"/>
          <w:noProof w:val="0"/>
          <w:lang w:val="en-AU"/>
        </w:rPr>
        <w:t>the</w:t>
      </w:r>
      <w:r w:rsidRPr="5A32A1BA" w:rsidR="5A32A1BA">
        <w:rPr>
          <w:b w:val="0"/>
          <w:bCs w:val="0"/>
          <w:noProof w:val="0"/>
          <w:lang w:val="en-AU"/>
        </w:rPr>
        <w:t xml:space="preserve"> Unexpected</w:t>
      </w:r>
    </w:p>
    <w:p w:rsidR="00EE422A" w:rsidP="00EE422A" w:rsidRDefault="00EE422A" w14:paraId="24BB873D" w14:textId="466D44AA">
      <w:pPr>
        <w:pStyle w:val="OdeP"/>
        <w:rPr>
          <w:noProof w:val="0"/>
          <w:sz w:val="28"/>
          <w:szCs w:val="28"/>
          <w:lang w:val="en-AU"/>
        </w:rPr>
      </w:pPr>
      <w:r w:rsidRPr="00EE422A" w:rsidR="00EE422A">
        <w:rPr>
          <w:noProof w:val="0"/>
          <w:sz w:val="28"/>
          <w:szCs w:val="28"/>
          <w:lang w:val="en-AU"/>
        </w:rPr>
        <w:t xml:space="preserve">AI is revolutionizing businesses everywhere, but how can it be </w:t>
      </w:r>
      <w:r w:rsidRPr="00EE422A" w:rsidR="00EE422A">
        <w:rPr>
          <w:noProof w:val="0"/>
          <w:sz w:val="28"/>
          <w:szCs w:val="28"/>
          <w:lang w:val="en-AU"/>
        </w:rPr>
        <w:t>leveraged</w:t>
      </w:r>
      <w:r w:rsidRPr="00EE422A" w:rsidR="00EE422A">
        <w:rPr>
          <w:noProof w:val="0"/>
          <w:sz w:val="28"/>
          <w:szCs w:val="28"/>
          <w:lang w:val="en-AU"/>
        </w:rPr>
        <w:t xml:space="preserve"> to further enhance the customer experience? In this captivating keynote, customer experience expert Dan Gingiss explores the transformative power of AI to go way beyond chatbots. </w:t>
      </w:r>
    </w:p>
    <w:p w:rsidR="00EE422A" w:rsidP="00EE422A" w:rsidRDefault="00EE422A" w14:paraId="4D20098A" w14:textId="362778C2">
      <w:pPr>
        <w:pStyle w:val="OdeP"/>
        <w:rPr>
          <w:noProof w:val="0"/>
          <w:sz w:val="28"/>
          <w:szCs w:val="28"/>
          <w:lang w:val="en-AU"/>
        </w:rPr>
      </w:pPr>
      <w:r w:rsidRPr="00EE422A" w:rsidR="00EE422A">
        <w:rPr>
          <w:noProof w:val="0"/>
          <w:sz w:val="28"/>
          <w:szCs w:val="28"/>
          <w:lang w:val="en-AU"/>
        </w:rPr>
        <w:t xml:space="preserve">From hyper-personalization and predictive analytics to advanced virtual reality and next-generation customer service, discover how leading companies are using AI to delight customers and stay ahead of the competition. </w:t>
      </w:r>
    </w:p>
    <w:p w:rsidR="00EE422A" w:rsidP="00EE422A" w:rsidRDefault="00EE422A" w14:paraId="4ED7B462" w14:textId="27BCBD0B">
      <w:pPr>
        <w:pStyle w:val="OdeP"/>
        <w:rPr>
          <w:noProof w:val="0"/>
          <w:sz w:val="28"/>
          <w:szCs w:val="28"/>
          <w:lang w:val="en-AU"/>
        </w:rPr>
      </w:pPr>
      <w:r w:rsidRPr="00EE422A" w:rsidR="00EE422A">
        <w:rPr>
          <w:noProof w:val="0"/>
          <w:sz w:val="28"/>
          <w:szCs w:val="28"/>
          <w:lang w:val="en-AU"/>
        </w:rPr>
        <w:t xml:space="preserve">Dan’s engaging demonstrations, real-time audience interactions, and compelling stories, including a memorable opening and finale, will leave you inspired and equipped to harness AI’s full potential to elevate your customer experience strategy. </w:t>
      </w:r>
    </w:p>
    <w:p w:rsidR="00EE422A" w:rsidP="00EE422A" w:rsidRDefault="00EE422A" w14:paraId="55949E84" w14:textId="52DE25E1">
      <w:pPr>
        <w:pStyle w:val="OdeP"/>
        <w:rPr>
          <w:b w:val="1"/>
          <w:bCs w:val="1"/>
          <w:noProof w:val="0"/>
          <w:sz w:val="28"/>
          <w:szCs w:val="28"/>
          <w:lang w:val="en-AU"/>
        </w:rPr>
      </w:pPr>
      <w:r w:rsidRPr="00EE422A" w:rsidR="00EE422A">
        <w:rPr>
          <w:b w:val="1"/>
          <w:bCs w:val="1"/>
          <w:noProof w:val="0"/>
          <w:sz w:val="28"/>
          <w:szCs w:val="28"/>
          <w:lang w:val="en-AU"/>
        </w:rPr>
        <w:t>Key Takeaways:</w:t>
      </w:r>
    </w:p>
    <w:p w:rsidR="00EE422A" w:rsidP="00EE422A" w:rsidRDefault="00EE422A" w14:paraId="674961FE" w14:textId="69638AC0">
      <w:pPr>
        <w:pStyle w:val="OdeP"/>
        <w:numPr>
          <w:ilvl w:val="0"/>
          <w:numId w:val="30"/>
        </w:numPr>
        <w:rPr>
          <w:noProof w:val="0"/>
          <w:sz w:val="28"/>
          <w:szCs w:val="28"/>
          <w:lang w:val="en-AU"/>
        </w:rPr>
      </w:pPr>
      <w:r w:rsidRPr="00EE422A" w:rsidR="00EE422A">
        <w:rPr>
          <w:noProof w:val="0"/>
          <w:sz w:val="28"/>
          <w:szCs w:val="28"/>
          <w:lang w:val="en-AU"/>
        </w:rPr>
        <w:t xml:space="preserve">Unlocking Hyper-Personalization: Learn how AI can </w:t>
      </w:r>
      <w:r w:rsidRPr="00EE422A" w:rsidR="00EE422A">
        <w:rPr>
          <w:noProof w:val="0"/>
          <w:sz w:val="28"/>
          <w:szCs w:val="28"/>
          <w:lang w:val="en-AU"/>
        </w:rPr>
        <w:t>anticipate</w:t>
      </w:r>
      <w:r w:rsidRPr="00EE422A" w:rsidR="00EE422A">
        <w:rPr>
          <w:noProof w:val="0"/>
          <w:sz w:val="28"/>
          <w:szCs w:val="28"/>
          <w:lang w:val="en-AU"/>
        </w:rPr>
        <w:t xml:space="preserve"> customer needs to create seamless, personalized experiences.</w:t>
      </w:r>
    </w:p>
    <w:p w:rsidR="00EE422A" w:rsidP="00EE422A" w:rsidRDefault="00EE422A" w14:paraId="1D40CF4C" w14:textId="1855A2BD">
      <w:pPr>
        <w:pStyle w:val="OdeP"/>
        <w:numPr>
          <w:ilvl w:val="0"/>
          <w:numId w:val="30"/>
        </w:numPr>
        <w:rPr>
          <w:noProof w:val="0"/>
          <w:sz w:val="28"/>
          <w:szCs w:val="28"/>
          <w:lang w:val="en-AU"/>
        </w:rPr>
      </w:pPr>
      <w:r w:rsidRPr="00EE422A" w:rsidR="00EE422A">
        <w:rPr>
          <w:noProof w:val="0"/>
          <w:sz w:val="28"/>
          <w:szCs w:val="28"/>
          <w:lang w:val="en-AU"/>
        </w:rPr>
        <w:t xml:space="preserve">Harnessing Predictive Analytics: Discover how AI can </w:t>
      </w:r>
      <w:r w:rsidRPr="00EE422A" w:rsidR="00EE422A">
        <w:rPr>
          <w:noProof w:val="0"/>
          <w:sz w:val="28"/>
          <w:szCs w:val="28"/>
          <w:lang w:val="en-AU"/>
        </w:rPr>
        <w:t>analyze</w:t>
      </w:r>
      <w:r w:rsidRPr="00EE422A" w:rsidR="00EE422A">
        <w:rPr>
          <w:noProof w:val="0"/>
          <w:sz w:val="28"/>
          <w:szCs w:val="28"/>
          <w:lang w:val="en-AU"/>
        </w:rPr>
        <w:t xml:space="preserve"> customer </w:t>
      </w:r>
      <w:r w:rsidRPr="00EE422A" w:rsidR="00EE422A">
        <w:rPr>
          <w:noProof w:val="0"/>
          <w:sz w:val="28"/>
          <w:szCs w:val="28"/>
          <w:lang w:val="en-AU"/>
        </w:rPr>
        <w:t>behavior</w:t>
      </w:r>
      <w:r w:rsidRPr="00EE422A" w:rsidR="00EE422A">
        <w:rPr>
          <w:noProof w:val="0"/>
          <w:sz w:val="28"/>
          <w:szCs w:val="28"/>
          <w:lang w:val="en-AU"/>
        </w:rPr>
        <w:t xml:space="preserve"> to </w:t>
      </w:r>
      <w:r w:rsidRPr="00EE422A" w:rsidR="00EE422A">
        <w:rPr>
          <w:noProof w:val="0"/>
          <w:sz w:val="28"/>
          <w:szCs w:val="28"/>
          <w:lang w:val="en-AU"/>
        </w:rPr>
        <w:t>optimize</w:t>
      </w:r>
      <w:r w:rsidRPr="00EE422A" w:rsidR="00EE422A">
        <w:rPr>
          <w:noProof w:val="0"/>
          <w:sz w:val="28"/>
          <w:szCs w:val="28"/>
          <w:lang w:val="en-AU"/>
        </w:rPr>
        <w:t xml:space="preserve"> your operations.</w:t>
      </w:r>
    </w:p>
    <w:p w:rsidR="00EE422A" w:rsidP="00EE422A" w:rsidRDefault="00EE422A" w14:paraId="04297F5B" w14:textId="3A38D960">
      <w:pPr>
        <w:pStyle w:val="OdeP"/>
        <w:numPr>
          <w:ilvl w:val="0"/>
          <w:numId w:val="30"/>
        </w:numPr>
        <w:rPr>
          <w:noProof w:val="0"/>
          <w:sz w:val="28"/>
          <w:szCs w:val="28"/>
          <w:lang w:val="en-AU"/>
        </w:rPr>
      </w:pPr>
      <w:r w:rsidRPr="00EE422A" w:rsidR="00EE422A">
        <w:rPr>
          <w:noProof w:val="0"/>
          <w:sz w:val="28"/>
          <w:szCs w:val="28"/>
          <w:lang w:val="en-AU"/>
        </w:rPr>
        <w:t>Exploring Cutting-Edge AI Applications: Witness how AI-driven experiences can redefine customer interactions both today and in the future.</w:t>
      </w:r>
    </w:p>
    <w:p w:rsidR="00EE422A" w:rsidP="00EE422A" w:rsidRDefault="00EE422A" w14:paraId="392AFC79" w14:textId="64755CFB">
      <w:pPr>
        <w:pStyle w:val="OdeH2"/>
        <w:rPr>
          <w:noProof w:val="0"/>
          <w:lang w:val="en-AU"/>
        </w:rPr>
      </w:pPr>
    </w:p>
    <w:p w:rsidR="7E294A79" w:rsidP="7E294A79" w:rsidRDefault="7E294A79" w14:paraId="397677E3" w14:textId="37F1E99C">
      <w:pPr>
        <w:pStyle w:val="OdeH2"/>
        <w:rPr/>
      </w:pPr>
      <w:r w:rsidRPr="7E294A79" w:rsidR="7E294A79">
        <w:rPr>
          <w:noProof w:val="0"/>
          <w:lang w:val="en-AU"/>
        </w:rPr>
        <w:t>A Remarkable Customer Experience Is Your Biggest Competitive Advantage</w:t>
      </w:r>
    </w:p>
    <w:p w:rsidR="7E294A79" w:rsidP="7E294A79" w:rsidRDefault="7E294A79" w14:paraId="4EC0A421" w14:textId="66DABC94">
      <w:pPr>
        <w:pStyle w:val="OdeP"/>
        <w:rPr/>
      </w:pPr>
      <w:r w:rsidRPr="7E294A79" w:rsidR="7E294A79">
        <w:rPr>
          <w:noProof w:val="0"/>
          <w:sz w:val="28"/>
          <w:szCs w:val="28"/>
          <w:lang w:val="en-AU"/>
        </w:rPr>
        <w:t xml:space="preserve">Competition is tougher than ever these days. Competing on price is a losing game — just ask the two gas stations across the street from each other. And competing on product is getting harder and harder as </w:t>
      </w:r>
      <w:r w:rsidRPr="7E294A79" w:rsidR="7E294A79">
        <w:rPr>
          <w:noProof w:val="0"/>
          <w:sz w:val="28"/>
          <w:szCs w:val="28"/>
          <w:lang w:val="en-AU"/>
        </w:rPr>
        <w:t>almost everything</w:t>
      </w:r>
      <w:r w:rsidRPr="7E294A79" w:rsidR="7E294A79">
        <w:rPr>
          <w:noProof w:val="0"/>
          <w:sz w:val="28"/>
          <w:szCs w:val="28"/>
          <w:lang w:val="en-AU"/>
        </w:rPr>
        <w:t xml:space="preserve"> can be copied — just ask your </w:t>
      </w:r>
      <w:r w:rsidRPr="7E294A79" w:rsidR="7E294A79">
        <w:rPr>
          <w:noProof w:val="0"/>
          <w:sz w:val="28"/>
          <w:szCs w:val="28"/>
          <w:lang w:val="en-AU"/>
        </w:rPr>
        <w:t>favorite</w:t>
      </w:r>
      <w:r w:rsidRPr="7E294A79" w:rsidR="7E294A79">
        <w:rPr>
          <w:noProof w:val="0"/>
          <w:sz w:val="28"/>
          <w:szCs w:val="28"/>
          <w:lang w:val="en-AU"/>
        </w:rPr>
        <w:t xml:space="preserve"> ride-share company.</w:t>
      </w:r>
    </w:p>
    <w:p w:rsidR="7E294A79" w:rsidP="7E294A79" w:rsidRDefault="7E294A79" w14:paraId="186B9791" w14:textId="614803C1">
      <w:pPr>
        <w:pStyle w:val="OdeP"/>
        <w:rPr/>
      </w:pPr>
      <w:r w:rsidRPr="7E294A79" w:rsidR="7E294A79">
        <w:rPr>
          <w:noProof w:val="0"/>
          <w:sz w:val="28"/>
          <w:szCs w:val="28"/>
          <w:lang w:val="en-AU"/>
        </w:rPr>
        <w:t>So</w:t>
      </w:r>
      <w:r w:rsidRPr="7E294A79" w:rsidR="7E294A79">
        <w:rPr>
          <w:noProof w:val="0"/>
          <w:sz w:val="28"/>
          <w:szCs w:val="28"/>
          <w:lang w:val="en-AU"/>
        </w:rPr>
        <w:t xml:space="preserve"> </w:t>
      </w:r>
      <w:r w:rsidRPr="7E294A79" w:rsidR="7E294A79">
        <w:rPr>
          <w:noProof w:val="0"/>
          <w:sz w:val="28"/>
          <w:szCs w:val="28"/>
          <w:lang w:val="en-AU"/>
        </w:rPr>
        <w:t>what’s</w:t>
      </w:r>
      <w:r w:rsidRPr="7E294A79" w:rsidR="7E294A79">
        <w:rPr>
          <w:noProof w:val="0"/>
          <w:sz w:val="28"/>
          <w:szCs w:val="28"/>
          <w:lang w:val="en-AU"/>
        </w:rPr>
        <w:t xml:space="preserve"> left? How can we stand out in a crowded marketplace that is constantly evolving?</w:t>
      </w:r>
    </w:p>
    <w:p w:rsidR="7E294A79" w:rsidP="7E294A79" w:rsidRDefault="7E294A79" w14:paraId="16276214" w14:textId="0A751E81">
      <w:pPr>
        <w:pStyle w:val="OdeP"/>
        <w:rPr/>
      </w:pPr>
      <w:r w:rsidRPr="7E294A79" w:rsidR="7E294A79">
        <w:rPr>
          <w:noProof w:val="0"/>
          <w:sz w:val="28"/>
          <w:szCs w:val="28"/>
          <w:lang w:val="en-AU"/>
        </w:rPr>
        <w:t>In this session, customer experience speaker and former Fortune 500 executive Dan Gingiss will teach the audience how customer experience can be your company’s ultimate differentiator, creating a competitive advantage that cannot be copied.</w:t>
      </w:r>
    </w:p>
    <w:p w:rsidR="7E294A79" w:rsidP="7E294A79" w:rsidRDefault="7E294A79" w14:paraId="7CF41CBD" w14:textId="309C73B6">
      <w:pPr>
        <w:pStyle w:val="OdeP"/>
        <w:rPr/>
      </w:pPr>
      <w:r w:rsidRPr="7E294A79" w:rsidR="7E294A79">
        <w:rPr>
          <w:noProof w:val="0"/>
          <w:sz w:val="28"/>
          <w:szCs w:val="28"/>
          <w:lang w:val="en-AU"/>
        </w:rPr>
        <w:t>Your business CAN compete on customer experience. When you create a remarkable experience for your customers, they become your best marketers and salespeople. The result is more customers, who spend more, are loyal longer, and recommend your company to others.</w:t>
      </w:r>
    </w:p>
    <w:p w:rsidR="7E294A79" w:rsidP="7E294A79" w:rsidRDefault="7E294A79" w14:paraId="0FA5EF3F" w14:textId="1AABC5AF">
      <w:pPr>
        <w:pStyle w:val="OdeP"/>
        <w:rPr/>
      </w:pPr>
      <w:r w:rsidRPr="7E294A79" w:rsidR="7E294A79">
        <w:rPr>
          <w:noProof w:val="0"/>
          <w:sz w:val="28"/>
          <w:szCs w:val="28"/>
          <w:lang w:val="en-AU"/>
        </w:rPr>
        <w:t>You’ll</w:t>
      </w:r>
      <w:r w:rsidRPr="7E294A79" w:rsidR="7E294A79">
        <w:rPr>
          <w:noProof w:val="0"/>
          <w:sz w:val="28"/>
          <w:szCs w:val="28"/>
          <w:lang w:val="en-AU"/>
        </w:rPr>
        <w:t xml:space="preserve"> walk away from this keynote with the inspiration and the tools to go back to work and create a deeper connection with your customers. And Dan Gingiss </w:t>
      </w:r>
      <w:r w:rsidRPr="7E294A79" w:rsidR="7E294A79">
        <w:rPr>
          <w:noProof w:val="0"/>
          <w:sz w:val="28"/>
          <w:szCs w:val="28"/>
          <w:lang w:val="en-AU"/>
        </w:rPr>
        <w:t>doesn’t</w:t>
      </w:r>
      <w:r w:rsidRPr="7E294A79" w:rsidR="7E294A79">
        <w:rPr>
          <w:noProof w:val="0"/>
          <w:sz w:val="28"/>
          <w:szCs w:val="28"/>
          <w:lang w:val="en-AU"/>
        </w:rPr>
        <w:t xml:space="preserve"> just talk about experience, he creates one for the audience, too!</w:t>
      </w:r>
    </w:p>
    <w:p w:rsidR="7E294A79" w:rsidP="7E294A79" w:rsidRDefault="7E294A79" w14:paraId="52570368" w14:textId="5CBE0D43">
      <w:pPr>
        <w:pStyle w:val="OdeP"/>
        <w:rPr>
          <w:b w:val="1"/>
          <w:bCs w:val="1"/>
          <w:noProof w:val="0"/>
          <w:sz w:val="28"/>
          <w:szCs w:val="28"/>
          <w:lang w:val="en-AU"/>
        </w:rPr>
      </w:pPr>
      <w:r w:rsidRPr="7E294A79" w:rsidR="7E294A79">
        <w:rPr>
          <w:b w:val="1"/>
          <w:bCs w:val="1"/>
          <w:noProof w:val="0"/>
          <w:sz w:val="28"/>
          <w:szCs w:val="28"/>
          <w:lang w:val="en-AU"/>
        </w:rPr>
        <w:t xml:space="preserve">In this fast-paced, </w:t>
      </w:r>
      <w:r w:rsidRPr="7E294A79" w:rsidR="7E294A79">
        <w:rPr>
          <w:b w:val="1"/>
          <w:bCs w:val="1"/>
          <w:noProof w:val="0"/>
          <w:sz w:val="28"/>
          <w:szCs w:val="28"/>
          <w:lang w:val="en-AU"/>
        </w:rPr>
        <w:t>fun</w:t>
      </w:r>
      <w:r w:rsidRPr="7E294A79" w:rsidR="7E294A79">
        <w:rPr>
          <w:b w:val="1"/>
          <w:bCs w:val="1"/>
          <w:noProof w:val="0"/>
          <w:sz w:val="28"/>
          <w:szCs w:val="28"/>
          <w:lang w:val="en-AU"/>
        </w:rPr>
        <w:t xml:space="preserve"> and engaging keynote audiences will:</w:t>
      </w:r>
    </w:p>
    <w:p w:rsidR="7E294A79" w:rsidP="7E294A79" w:rsidRDefault="7E294A79" w14:paraId="3AD62F14" w14:textId="43CD2612">
      <w:pPr>
        <w:pStyle w:val="OdeP"/>
        <w:numPr>
          <w:ilvl w:val="0"/>
          <w:numId w:val="29"/>
        </w:numPr>
        <w:rPr/>
      </w:pPr>
      <w:r w:rsidRPr="7E294A79" w:rsidR="7E294A79">
        <w:rPr>
          <w:noProof w:val="0"/>
          <w:sz w:val="28"/>
          <w:szCs w:val="28"/>
          <w:lang w:val="en-AU"/>
        </w:rPr>
        <w:t>Learn the types of experiences people share most often and why.</w:t>
      </w:r>
    </w:p>
    <w:p w:rsidR="7E294A79" w:rsidP="7E294A79" w:rsidRDefault="7E294A79" w14:paraId="4DF7D389" w14:textId="5F4A4F7A">
      <w:pPr>
        <w:pStyle w:val="OdeP"/>
        <w:numPr>
          <w:ilvl w:val="0"/>
          <w:numId w:val="29"/>
        </w:numPr>
        <w:rPr/>
      </w:pPr>
      <w:r w:rsidRPr="7E294A79" w:rsidR="7E294A79">
        <w:rPr>
          <w:noProof w:val="0"/>
          <w:sz w:val="28"/>
          <w:szCs w:val="28"/>
          <w:lang w:val="en-AU"/>
        </w:rPr>
        <w:t>Apply an easy, 5-step framework for creating remarkable, shareable experiences.</w:t>
      </w:r>
    </w:p>
    <w:p w:rsidR="7E294A79" w:rsidP="7E294A79" w:rsidRDefault="7E294A79" w14:paraId="4F457597" w14:textId="4914BF8C">
      <w:pPr>
        <w:pStyle w:val="OdeP"/>
        <w:numPr>
          <w:ilvl w:val="0"/>
          <w:numId w:val="29"/>
        </w:numPr>
        <w:rPr/>
      </w:pPr>
      <w:r w:rsidRPr="7E294A79" w:rsidR="7E294A79">
        <w:rPr>
          <w:noProof w:val="0"/>
          <w:sz w:val="28"/>
          <w:szCs w:val="28"/>
          <w:lang w:val="en-AU"/>
        </w:rPr>
        <w:t>Leverage examples from many other companies across industries that have been successful with these simple, practical, and inexpensive ideas</w:t>
      </w:r>
    </w:p>
    <w:p w:rsidR="7E294A79" w:rsidP="7E294A79" w:rsidRDefault="7E294A79" w14:paraId="0AB840AE" w14:textId="6E257E39">
      <w:pPr>
        <w:pStyle w:val="OdeP"/>
        <w:rPr>
          <w:noProof w:val="0"/>
          <w:sz w:val="28"/>
          <w:szCs w:val="28"/>
          <w:lang w:val="en-AU"/>
        </w:rPr>
      </w:pPr>
    </w:p>
    <w:p w:rsidR="7E294A79" w:rsidP="7E294A79" w:rsidRDefault="7E294A79" w14:paraId="6F69D184" w14:textId="16922E3D">
      <w:pPr>
        <w:pStyle w:val="OdeH2"/>
        <w:rPr/>
      </w:pPr>
      <w:r w:rsidRPr="7E294A79" w:rsidR="7E294A79">
        <w:rPr>
          <w:noProof w:val="0"/>
          <w:lang w:val="en-AU"/>
        </w:rPr>
        <w:t>Why Every Employee is in the Customer Experience Business</w:t>
      </w:r>
    </w:p>
    <w:p w:rsidR="7E294A79" w:rsidP="7E294A79" w:rsidRDefault="7E294A79" w14:paraId="3CB8A8D3" w14:textId="37D19374">
      <w:pPr>
        <w:pStyle w:val="OdeP"/>
        <w:rPr/>
      </w:pPr>
      <w:r w:rsidRPr="7E294A79" w:rsidR="7E294A79">
        <w:rPr>
          <w:noProof w:val="0"/>
          <w:sz w:val="28"/>
          <w:szCs w:val="28"/>
          <w:lang w:val="en-AU"/>
        </w:rPr>
        <w:t>We all know that support staff are at the forefront of driving great customer experiences. But the one thing that customer-centric companies understand well is that great CX is not the job of customer-facing teams alone – everyone has an equal role to play.</w:t>
      </w:r>
    </w:p>
    <w:p w:rsidR="7E294A79" w:rsidP="7E294A79" w:rsidRDefault="7E294A79" w14:paraId="64C886F8" w14:textId="3AE94B75">
      <w:pPr>
        <w:pStyle w:val="OdeP"/>
        <w:rPr/>
      </w:pPr>
      <w:r w:rsidRPr="7E294A79" w:rsidR="7E294A79">
        <w:rPr>
          <w:noProof w:val="0"/>
          <w:sz w:val="28"/>
          <w:szCs w:val="28"/>
          <w:lang w:val="en-AU"/>
        </w:rPr>
        <w:t>This session will explore how all teams in your organization are in the “customer experience business,” and how driving such a culture forward is key to organizational success.</w:t>
      </w:r>
    </w:p>
    <w:p w:rsidR="7E294A79" w:rsidP="7E294A79" w:rsidRDefault="7E294A79" w14:paraId="3FD01593" w14:textId="75311ED1">
      <w:pPr>
        <w:pStyle w:val="OdeP"/>
        <w:rPr/>
      </w:pPr>
      <w:r w:rsidRPr="7E294A79" w:rsidR="7E294A79">
        <w:rPr>
          <w:noProof w:val="0"/>
          <w:sz w:val="28"/>
          <w:szCs w:val="28"/>
          <w:lang w:val="en-AU"/>
        </w:rPr>
        <w:t xml:space="preserve">Your customers </w:t>
      </w:r>
      <w:r w:rsidRPr="7E294A79" w:rsidR="7E294A79">
        <w:rPr>
          <w:noProof w:val="0"/>
          <w:sz w:val="28"/>
          <w:szCs w:val="28"/>
          <w:lang w:val="en-AU"/>
        </w:rPr>
        <w:t>don’t</w:t>
      </w:r>
      <w:r w:rsidRPr="7E294A79" w:rsidR="7E294A79">
        <w:rPr>
          <w:noProof w:val="0"/>
          <w:sz w:val="28"/>
          <w:szCs w:val="28"/>
          <w:lang w:val="en-AU"/>
        </w:rPr>
        <w:t xml:space="preserve"> care about your organizational chart or which department handles what. They look at your company as a single </w:t>
      </w:r>
      <w:r w:rsidRPr="7E294A79" w:rsidR="7E294A79">
        <w:rPr>
          <w:noProof w:val="0"/>
          <w:sz w:val="28"/>
          <w:szCs w:val="28"/>
          <w:lang w:val="en-AU"/>
        </w:rPr>
        <w:t>entity, and</w:t>
      </w:r>
      <w:r w:rsidRPr="7E294A79" w:rsidR="7E294A79">
        <w:rPr>
          <w:noProof w:val="0"/>
          <w:sz w:val="28"/>
          <w:szCs w:val="28"/>
          <w:lang w:val="en-AU"/>
        </w:rPr>
        <w:t xml:space="preserve"> expect that everyone — from the front-line customer service agent to the legal department to the custodial staff — is focused on making their experience remarkable.</w:t>
      </w:r>
    </w:p>
    <w:p w:rsidR="7E294A79" w:rsidP="7E294A79" w:rsidRDefault="7E294A79" w14:paraId="1430970E" w14:textId="3EDB2443">
      <w:pPr>
        <w:pStyle w:val="OdeP"/>
        <w:rPr>
          <w:b w:val="1"/>
          <w:bCs w:val="1"/>
          <w:noProof w:val="0"/>
          <w:sz w:val="28"/>
          <w:szCs w:val="28"/>
          <w:lang w:val="en-AU"/>
        </w:rPr>
      </w:pPr>
      <w:r w:rsidRPr="7E294A79" w:rsidR="7E294A79">
        <w:rPr>
          <w:b w:val="1"/>
          <w:bCs w:val="1"/>
          <w:noProof w:val="0"/>
          <w:sz w:val="28"/>
          <w:szCs w:val="28"/>
          <w:lang w:val="en-AU"/>
        </w:rPr>
        <w:t xml:space="preserve">In this fast-paced, </w:t>
      </w:r>
      <w:r w:rsidRPr="7E294A79" w:rsidR="7E294A79">
        <w:rPr>
          <w:b w:val="1"/>
          <w:bCs w:val="1"/>
          <w:noProof w:val="0"/>
          <w:sz w:val="28"/>
          <w:szCs w:val="28"/>
          <w:lang w:val="en-AU"/>
        </w:rPr>
        <w:t>fun</w:t>
      </w:r>
      <w:r w:rsidRPr="7E294A79" w:rsidR="7E294A79">
        <w:rPr>
          <w:b w:val="1"/>
          <w:bCs w:val="1"/>
          <w:noProof w:val="0"/>
          <w:sz w:val="28"/>
          <w:szCs w:val="28"/>
          <w:lang w:val="en-AU"/>
        </w:rPr>
        <w:t xml:space="preserve"> and engaging keynote audiences will: </w:t>
      </w:r>
    </w:p>
    <w:p w:rsidR="7E294A79" w:rsidP="7E294A79" w:rsidRDefault="7E294A79" w14:paraId="52271FAC" w14:textId="6A7D3F23">
      <w:pPr>
        <w:pStyle w:val="OdeP"/>
        <w:numPr>
          <w:ilvl w:val="0"/>
          <w:numId w:val="28"/>
        </w:numPr>
        <w:rPr/>
      </w:pPr>
      <w:r w:rsidRPr="7E294A79" w:rsidR="7E294A79">
        <w:rPr>
          <w:noProof w:val="0"/>
          <w:sz w:val="28"/>
          <w:szCs w:val="28"/>
          <w:lang w:val="en-AU"/>
        </w:rPr>
        <w:t>Learn how different teams such as marketing, finance, and legal shape the customer experience.</w:t>
      </w:r>
    </w:p>
    <w:p w:rsidR="7E294A79" w:rsidP="7E294A79" w:rsidRDefault="7E294A79" w14:paraId="24ADA779" w14:textId="1AADF52D">
      <w:pPr>
        <w:pStyle w:val="OdeP"/>
        <w:numPr>
          <w:ilvl w:val="0"/>
          <w:numId w:val="28"/>
        </w:numPr>
        <w:rPr/>
      </w:pPr>
      <w:r w:rsidRPr="7E294A79" w:rsidR="7E294A79">
        <w:rPr>
          <w:noProof w:val="0"/>
          <w:sz w:val="28"/>
          <w:szCs w:val="28"/>
          <w:lang w:val="en-AU"/>
        </w:rPr>
        <w:t>Discover real-life examples of the impact of non-customer facing teams on the end customer.</w:t>
      </w:r>
    </w:p>
    <w:p w:rsidR="7E294A79" w:rsidP="425EA538" w:rsidRDefault="7E294A79" w14:paraId="29A469F9" w14:textId="6D63DDB7">
      <w:pPr>
        <w:pStyle w:val="OdeP"/>
        <w:numPr>
          <w:ilvl w:val="0"/>
          <w:numId w:val="28"/>
        </w:numPr>
        <w:rPr/>
      </w:pPr>
      <w:r w:rsidRPr="425EA538" w:rsidR="425EA538">
        <w:rPr>
          <w:noProof w:val="0"/>
          <w:sz w:val="28"/>
          <w:szCs w:val="28"/>
          <w:lang w:val="en-AU"/>
        </w:rPr>
        <w:t>Realize how a company-wide commitment to CX improves customer loyalty.</w:t>
      </w:r>
    </w:p>
    <w:sectPr w:rsidRPr="00100E29" w:rsidR="00EC12C6" w:rsidSect="00AD7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2268" w:right="1416" w:bottom="241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2D2" w:rsidP="00614D7E" w:rsidRDefault="00D052D2" w14:paraId="48E6F9B8" w14:textId="77777777">
      <w:pPr>
        <w:spacing w:after="0" w:line="240" w:lineRule="auto"/>
      </w:pPr>
      <w:r>
        <w:separator/>
      </w:r>
    </w:p>
  </w:endnote>
  <w:endnote w:type="continuationSeparator" w:id="0">
    <w:p w:rsidR="00D052D2" w:rsidP="00614D7E" w:rsidRDefault="00D052D2" w14:paraId="022F72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0A10B3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614D7E" w:rsidRDefault="00614D7E" w14:paraId="339309E2" w14:textId="7A812C95">
    <w:pPr>
      <w:pStyle w:val="Footer"/>
    </w:pPr>
    <w:r>
      <w:drawing>
        <wp:inline wp14:editId="6FF96F10" wp14:anchorId="3689A130">
          <wp:extent cx="5848352" cy="657225"/>
          <wp:effectExtent l="0" t="0" r="0" b="0"/>
          <wp:docPr id="1964493997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82f14d9e168e4411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8352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4D7E" w:rsidRDefault="00614D7E" w14:paraId="2AEEF6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500A79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2D2" w:rsidP="00614D7E" w:rsidRDefault="00D052D2" w14:paraId="7C98C24F" w14:textId="77777777">
      <w:pPr>
        <w:spacing w:after="0" w:line="240" w:lineRule="auto"/>
      </w:pPr>
      <w:r>
        <w:separator/>
      </w:r>
    </w:p>
  </w:footnote>
  <w:footnote w:type="continuationSeparator" w:id="0">
    <w:p w:rsidR="00D052D2" w:rsidP="00614D7E" w:rsidRDefault="00D052D2" w14:paraId="7DFDCA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209D7B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14D7E" w:rsidRDefault="00614D7E" w14:paraId="33F7C571" w14:textId="77777777">
    <w:pPr>
      <w:pStyle w:val="Header"/>
    </w:pPr>
    <w:r>
      <w:rPr>
        <w:noProof/>
        <w:lang w:val="en-GB" w:eastAsia="en-GB"/>
      </w:rPr>
      <w:drawing>
        <wp:inline distT="0" distB="0" distL="0" distR="0" wp14:anchorId="7CF6F1DA" wp14:editId="28A937E0">
          <wp:extent cx="5850890" cy="919515"/>
          <wp:effectExtent l="0" t="0" r="0" b="0"/>
          <wp:docPr id="63" name="Picture 4" descr="Obriens master logo RGB R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Obriens master logo RGB R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919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14D7E" w:rsidRDefault="00614D7E" w14:paraId="435E4B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3948F1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9">
    <w:nsid w:val="2ac0c2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8c5e6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c0ca9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b27af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91cff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d431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2480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c8627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16ec4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6765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9df23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03809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611a3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f7e8a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4d4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7bd85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4d65a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5c2e6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47043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9eda0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ff4b5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aca6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CD3441"/>
    <w:multiLevelType w:val="hybridMultilevel"/>
    <w:tmpl w:val="A00A3C1C"/>
    <w:lvl w:ilvl="0" w:tplc="E0EAF71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CB149F"/>
    <w:multiLevelType w:val="hybridMultilevel"/>
    <w:tmpl w:val="AE4E6C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7249D"/>
    <w:multiLevelType w:val="hybridMultilevel"/>
    <w:tmpl w:val="8ACE93C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C831B5"/>
    <w:multiLevelType w:val="hybridMultilevel"/>
    <w:tmpl w:val="46AE10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5D74E3"/>
    <w:multiLevelType w:val="hybridMultilevel"/>
    <w:tmpl w:val="E3829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F43CA7"/>
    <w:multiLevelType w:val="hybridMultilevel"/>
    <w:tmpl w:val="31667C8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C257D8"/>
    <w:multiLevelType w:val="hybridMultilevel"/>
    <w:tmpl w:val="86B0B5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34419C"/>
    <w:multiLevelType w:val="hybridMultilevel"/>
    <w:tmpl w:val="92DEB6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01"/>
    <w:rsid w:val="00021375"/>
    <w:rsid w:val="000335B0"/>
    <w:rsid w:val="000764AD"/>
    <w:rsid w:val="000E4199"/>
    <w:rsid w:val="00100E29"/>
    <w:rsid w:val="00101F50"/>
    <w:rsid w:val="001337EE"/>
    <w:rsid w:val="001B73DE"/>
    <w:rsid w:val="00234D7B"/>
    <w:rsid w:val="00251DB6"/>
    <w:rsid w:val="00253170"/>
    <w:rsid w:val="00267D5F"/>
    <w:rsid w:val="002B65F3"/>
    <w:rsid w:val="002C205D"/>
    <w:rsid w:val="00365108"/>
    <w:rsid w:val="003D1621"/>
    <w:rsid w:val="003E50D5"/>
    <w:rsid w:val="00451BC0"/>
    <w:rsid w:val="00460D28"/>
    <w:rsid w:val="004761D6"/>
    <w:rsid w:val="0048607C"/>
    <w:rsid w:val="004D61AD"/>
    <w:rsid w:val="00502DD5"/>
    <w:rsid w:val="005E1E03"/>
    <w:rsid w:val="005E668E"/>
    <w:rsid w:val="00614D7E"/>
    <w:rsid w:val="00693ECD"/>
    <w:rsid w:val="006C48E4"/>
    <w:rsid w:val="00723196"/>
    <w:rsid w:val="00760F45"/>
    <w:rsid w:val="007A5052"/>
    <w:rsid w:val="007A5E69"/>
    <w:rsid w:val="007A633B"/>
    <w:rsid w:val="00882881"/>
    <w:rsid w:val="00897B56"/>
    <w:rsid w:val="00900B3B"/>
    <w:rsid w:val="009344BD"/>
    <w:rsid w:val="009A61A5"/>
    <w:rsid w:val="009F3ACC"/>
    <w:rsid w:val="00A0574A"/>
    <w:rsid w:val="00A14A63"/>
    <w:rsid w:val="00A525BF"/>
    <w:rsid w:val="00A65042"/>
    <w:rsid w:val="00A77120"/>
    <w:rsid w:val="00A81B1B"/>
    <w:rsid w:val="00AD79FB"/>
    <w:rsid w:val="00AE0714"/>
    <w:rsid w:val="00B81912"/>
    <w:rsid w:val="00B97C89"/>
    <w:rsid w:val="00BC2401"/>
    <w:rsid w:val="00BC5ED6"/>
    <w:rsid w:val="00C26EE3"/>
    <w:rsid w:val="00C9691D"/>
    <w:rsid w:val="00CE0D21"/>
    <w:rsid w:val="00CE367D"/>
    <w:rsid w:val="00D052D2"/>
    <w:rsid w:val="00D27934"/>
    <w:rsid w:val="00D3433C"/>
    <w:rsid w:val="00D90798"/>
    <w:rsid w:val="00DA71CB"/>
    <w:rsid w:val="00DB6D45"/>
    <w:rsid w:val="00E12C25"/>
    <w:rsid w:val="00E1461C"/>
    <w:rsid w:val="00E20CF5"/>
    <w:rsid w:val="00E50C74"/>
    <w:rsid w:val="00E533F3"/>
    <w:rsid w:val="00E553A4"/>
    <w:rsid w:val="00E5718C"/>
    <w:rsid w:val="00E931BE"/>
    <w:rsid w:val="00EA5E22"/>
    <w:rsid w:val="00EC12C6"/>
    <w:rsid w:val="00EC63B7"/>
    <w:rsid w:val="00EE422A"/>
    <w:rsid w:val="00EF588C"/>
    <w:rsid w:val="00F00DF2"/>
    <w:rsid w:val="00F363EA"/>
    <w:rsid w:val="00F71A00"/>
    <w:rsid w:val="00F80921"/>
    <w:rsid w:val="00F927D1"/>
    <w:rsid w:val="00FB047F"/>
    <w:rsid w:val="00FD650D"/>
    <w:rsid w:val="00FE2A6C"/>
    <w:rsid w:val="10107E07"/>
    <w:rsid w:val="11102670"/>
    <w:rsid w:val="2EC819F3"/>
    <w:rsid w:val="2F9FA8B5"/>
    <w:rsid w:val="3BEEF034"/>
    <w:rsid w:val="3CBBBAD5"/>
    <w:rsid w:val="425EA538"/>
    <w:rsid w:val="4EF6079C"/>
    <w:rsid w:val="53A48649"/>
    <w:rsid w:val="5A32A1BA"/>
    <w:rsid w:val="72FB50C2"/>
    <w:rsid w:val="76D66DFB"/>
    <w:rsid w:val="7E29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4022"/>
  <w15:docId w15:val="{7DCD67E7-358F-4E08-B22A-9256A6F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79FB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D79FB"/>
    <w:pPr>
      <w:keepNext/>
      <w:spacing w:after="0" w:line="240" w:lineRule="auto"/>
      <w:jc w:val="center"/>
      <w:outlineLvl w:val="3"/>
    </w:pPr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B6D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E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4D7E"/>
  </w:style>
  <w:style w:type="paragraph" w:styleId="Footer">
    <w:name w:val="footer"/>
    <w:basedOn w:val="Normal"/>
    <w:link w:val="FooterChar"/>
    <w:uiPriority w:val="99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4D7E"/>
  </w:style>
  <w:style w:type="character" w:styleId="Heading1Char" w:customStyle="1">
    <w:name w:val="Heading 1 Char"/>
    <w:basedOn w:val="DefaultParagraphFont"/>
    <w:link w:val="Heading1"/>
    <w:rsid w:val="00AD79FB"/>
    <w:rPr>
      <w:rFonts w:ascii="Times New Roman" w:hAnsi="Times New Roman" w:eastAsia="Times New Roman" w:cs="Times New Roman"/>
      <w:b/>
      <w:sz w:val="20"/>
      <w:szCs w:val="20"/>
      <w:lang w:val="en-US"/>
    </w:rPr>
  </w:style>
  <w:style w:type="character" w:styleId="Heading4Char" w:customStyle="1">
    <w:name w:val="Heading 4 Char"/>
    <w:basedOn w:val="DefaultParagraphFont"/>
    <w:link w:val="Heading4"/>
    <w:rsid w:val="00AD79FB"/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rsid w:val="00AD79FB"/>
    <w:pPr>
      <w:spacing w:after="0" w:line="240" w:lineRule="auto"/>
    </w:pPr>
    <w:rPr>
      <w:rFonts w:ascii="Arial" w:hAnsi="Arial" w:eastAsia="Times New Roman" w:cs="Times New Roman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AD79FB"/>
    <w:rPr>
      <w:rFonts w:ascii="Arial" w:hAnsi="Arial" w:eastAsia="Times New Roman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AD79FB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rsid w:val="00AD79FB"/>
    <w:rPr>
      <w:rFonts w:ascii="Arial" w:hAnsi="Arial" w:eastAsia="Times New Roman" w:cs="Times New Roman"/>
      <w:sz w:val="20"/>
      <w:szCs w:val="20"/>
      <w:lang w:val="en-US"/>
    </w:rPr>
  </w:style>
  <w:style w:type="character" w:styleId="Hyperlink">
    <w:name w:val="Hyperlink"/>
    <w:rsid w:val="00AD79FB"/>
    <w:rPr>
      <w:color w:val="0000FF"/>
      <w:u w:val="single"/>
    </w:rPr>
  </w:style>
  <w:style w:type="table" w:styleId="TableGrid">
    <w:name w:val="Table Grid"/>
    <w:basedOn w:val="TableNormal"/>
    <w:rsid w:val="00100E2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A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qFormat/>
    <w:rsid w:val="00EC12C6"/>
    <w:pPr>
      <w:spacing w:after="0" w:line="240" w:lineRule="auto"/>
      <w:jc w:val="center"/>
    </w:pPr>
    <w:rPr>
      <w:rFonts w:ascii="Arial" w:hAnsi="Arial" w:eastAsia="Times New Roman" w:cs="Arial"/>
      <w:b/>
      <w:bCs/>
      <w:sz w:val="28"/>
      <w:szCs w:val="24"/>
      <w:u w:val="single"/>
    </w:rPr>
  </w:style>
  <w:style w:type="character" w:styleId="TitleChar" w:customStyle="1">
    <w:name w:val="Title Char"/>
    <w:basedOn w:val="DefaultParagraphFont"/>
    <w:link w:val="Title"/>
    <w:rsid w:val="00EC12C6"/>
    <w:rPr>
      <w:rFonts w:ascii="Arial" w:hAnsi="Arial" w:eastAsia="Times New Roman" w:cs="Arial"/>
      <w:b/>
      <w:bCs/>
      <w:sz w:val="28"/>
      <w:szCs w:val="24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ODEH1" w:default="1" w:customStyle="true">
    <w:name w:val="ODE H1"/>
    <w:basedOn w:val="Normal"/>
    <w:link w:val="ODEH1Char"/>
    <w:qFormat/>
    <w:rsid w:val="53A48649"/>
    <w:rPr>
      <w:rFonts w:ascii="Cambria" w:hAnsi="Cambria" w:eastAsia="Cambria" w:cs="Cambria"/>
      <w:b w:val="1"/>
      <w:bCs w:val="1"/>
      <w:noProof w:val="0"/>
      <w:color w:val="365F91" w:themeColor="accent1" w:themeTint="FF" w:themeShade="BF"/>
      <w:sz w:val="48"/>
      <w:szCs w:val="48"/>
      <w:lang w:val="en-AU"/>
    </w:rPr>
    <w:pPr>
      <w:spacing w:before="40"/>
    </w:pPr>
  </w:style>
  <w:style w:type="paragraph" w:styleId="OdeH2" w:default="1" w:customStyle="true">
    <w:name w:val="Ode H2"/>
    <w:basedOn w:val="Normal"/>
    <w:link w:val="OdeH2Char"/>
    <w:qFormat/>
    <w:rsid w:val="53A48649"/>
    <w:rPr>
      <w:rFonts w:ascii="Cambria" w:hAnsi="Cambria" w:eastAsia="Cambria" w:cs="Cambria" w:asciiTheme="majorAscii" w:hAnsiTheme="majorAscii" w:eastAsiaTheme="majorAscii" w:cstheme="majorAscii"/>
      <w:b w:val="1"/>
      <w:bCs w:val="1"/>
      <w:noProof w:val="0"/>
      <w:color w:val="1F497D" w:themeColor="text2" w:themeTint="FF" w:themeShade="FF"/>
      <w:sz w:val="36"/>
      <w:szCs w:val="36"/>
      <w:lang w:val="en-AU"/>
    </w:rPr>
    <w:pPr>
      <w:spacing w:before="480" w:beforeAutospacing="off"/>
    </w:pPr>
  </w:style>
  <w:style w:type="paragraph" w:styleId="OdeP" w:default="1" w:customStyle="true">
    <w:name w:val="Ode P"/>
    <w:basedOn w:val="Normal"/>
    <w:link w:val="OdePChar"/>
    <w:qFormat/>
    <w:rsid w:val="53A48649"/>
    <w:rPr>
      <w:noProof w:val="0"/>
      <w:sz w:val="24"/>
      <w:szCs w:val="24"/>
      <w:lang w:val="en-AU"/>
    </w:rPr>
  </w:style>
  <w:style w:type="character" w:styleId="ODEH1Char" w:default="1" w:customStyle="true">
    <w:name w:val="ODE H1 Char"/>
    <w:basedOn w:val="DefaultParagraphFont"/>
    <w:link w:val="ODEH1"/>
    <w:rsid w:val="53A48649"/>
    <w:rPr>
      <w:rFonts w:ascii="Cambria" w:hAnsi="Cambria" w:eastAsia="Cambria" w:cs="Cambria"/>
      <w:b w:val="1"/>
      <w:bCs w:val="1"/>
      <w:noProof w:val="0"/>
      <w:color w:val="365F91" w:themeColor="accent1" w:themeTint="FF" w:themeShade="BF"/>
      <w:sz w:val="48"/>
      <w:szCs w:val="48"/>
      <w:lang w:val="en-AU"/>
    </w:rPr>
  </w:style>
  <w:style w:type="character" w:styleId="OdePChar" w:default="1" w:customStyle="true">
    <w:name w:val="Ode P Char"/>
    <w:basedOn w:val="DefaultParagraphFont"/>
    <w:link w:val="OdeP"/>
    <w:rsid w:val="53A48649"/>
    <w:rPr>
      <w:noProof w:val="0"/>
      <w:sz w:val="24"/>
      <w:szCs w:val="24"/>
      <w:lang w:val="en-AU"/>
    </w:rPr>
  </w:style>
  <w:style w:type="character" w:styleId="OdeH2Char" w:default="1" w:customStyle="true">
    <w:name w:val="Ode H2 Char"/>
    <w:basedOn w:val="DefaultParagraphFont"/>
    <w:link w:val="OdeH2"/>
    <w:rsid w:val="53A48649"/>
    <w:rPr>
      <w:rFonts w:ascii="Cambria" w:hAnsi="Cambria" w:eastAsia="Cambria" w:cs="Cambria" w:asciiTheme="majorAscii" w:hAnsiTheme="majorAscii" w:eastAsiaTheme="majorAscii" w:cstheme="majorAscii"/>
      <w:b w:val="1"/>
      <w:bCs w:val="1"/>
      <w:noProof w:val="0"/>
      <w:color w:val="1F497D" w:themeColor="text2" w:themeTint="FF" w:themeShade="FF"/>
      <w:sz w:val="36"/>
      <w:szCs w:val="3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6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11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3.jpg" Id="R82f14d9e168e4411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22FB-1BF4-4AE0-9A07-B54C8D106B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Lisa Stone</dc:creator>
  <lastModifiedBy>shannon briggs</lastModifiedBy>
  <revision>16</revision>
  <lastPrinted>2016-09-27T07:15:00.0000000Z</lastPrinted>
  <dcterms:created xsi:type="dcterms:W3CDTF">2019-04-24T00:04:00.0000000Z</dcterms:created>
  <dcterms:modified xsi:type="dcterms:W3CDTF">2024-08-09T06:36:05.1608045Z</dcterms:modified>
</coreProperties>
</file>