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50A74264" w:rsidP="50A74264" w:rsidRDefault="50A74264" w14:paraId="78CC397A" w14:textId="47AE8C22">
      <w:pPr>
        <w:spacing w:before="40" w:after="0" w:line="276" w:lineRule="auto"/>
        <w:rPr>
          <w:rFonts w:ascii="Cambria" w:hAnsi="Cambria" w:eastAsia="Cambria" w:cs="Cambria"/>
          <w:noProof/>
          <w:color w:val="365F91" w:themeColor="accent1" w:themeTint="FF" w:themeShade="BF"/>
          <w:sz w:val="48"/>
          <w:szCs w:val="48"/>
          <w:lang w:val="en-AU"/>
        </w:rPr>
      </w:pPr>
      <w:r w:rsidRPr="57404348" w:rsidR="57404348">
        <w:rPr>
          <w:rFonts w:ascii="Cambria" w:hAnsi="Cambria" w:eastAsia="Cambria" w:cs="Cambria"/>
          <w:b w:val="1"/>
          <w:bCs w:val="1"/>
          <w:noProof/>
          <w:color w:val="365F91" w:themeColor="accent1" w:themeTint="FF" w:themeShade="BF"/>
          <w:sz w:val="48"/>
          <w:szCs w:val="48"/>
          <w:lang w:val="en-AU"/>
        </w:rPr>
        <w:t>Dan Gingiss</w:t>
      </w:r>
      <w:r w:rsidRPr="57404348" w:rsidR="57404348">
        <w:rPr>
          <w:rFonts w:ascii="Cambria" w:hAnsi="Cambria" w:eastAsia="Cambria" w:cs="Cambria"/>
          <w:noProof/>
          <w:color w:val="365F91" w:themeColor="accent1" w:themeTint="FF" w:themeShade="BF"/>
          <w:sz w:val="48"/>
          <w:szCs w:val="48"/>
          <w:lang w:val="en-AU"/>
        </w:rPr>
        <w:t xml:space="preserve"> – Intro</w:t>
      </w:r>
    </w:p>
    <w:p w:rsidR="50A74264" w:rsidP="50A74264" w:rsidRDefault="50A74264" w14:paraId="5A1B5D99" w14:textId="7AA3A047">
      <w:pPr>
        <w:spacing w:after="200" w:line="276" w:lineRule="auto"/>
        <w:rPr>
          <w:rFonts w:ascii="Calibri" w:hAnsi="Calibri" w:eastAsia="Calibri" w:cs="Calibri"/>
          <w:noProof/>
          <w:sz w:val="24"/>
          <w:szCs w:val="24"/>
          <w:lang w:val="en-AU"/>
        </w:rPr>
      </w:pPr>
    </w:p>
    <w:p w:rsidR="50A74264" w:rsidP="57404348" w:rsidRDefault="50A74264" w14:paraId="38DE842F" w14:textId="21AC1A1D">
      <w:pPr>
        <w:pStyle w:val="Normal"/>
        <w:spacing w:after="200" w:line="276" w:lineRule="auto"/>
        <w:rPr/>
      </w:pPr>
      <w:r w:rsidRPr="57404348" w:rsidR="57404348">
        <w:rPr>
          <w:rFonts w:ascii="Calibri" w:hAnsi="Calibri" w:eastAsia="Calibri" w:cs="Calibri"/>
          <w:noProof/>
          <w:sz w:val="28"/>
          <w:szCs w:val="28"/>
          <w:lang w:val="en-AU"/>
        </w:rPr>
        <w:t xml:space="preserve">Our next speaker spent 20 years as a marketing and customer experience leader at companies like McDonald’s, Discover, and Humana. </w:t>
      </w:r>
    </w:p>
    <w:p w:rsidR="50A74264" w:rsidP="57404348" w:rsidRDefault="50A74264" w14:paraId="15FEB68D" w14:textId="1113217F">
      <w:pPr>
        <w:pStyle w:val="Normal"/>
        <w:spacing w:after="200" w:line="276" w:lineRule="auto"/>
        <w:rPr/>
      </w:pPr>
      <w:r w:rsidRPr="57404348" w:rsidR="57404348">
        <w:rPr>
          <w:rFonts w:ascii="Calibri" w:hAnsi="Calibri" w:eastAsia="Calibri" w:cs="Calibri"/>
          <w:noProof/>
          <w:sz w:val="28"/>
          <w:szCs w:val="28"/>
          <w:lang w:val="en-AU"/>
        </w:rPr>
        <w:t xml:space="preserve">He’s been named one of the world’s top 30 customer experience professionals by Global Gurus, and his most recent book ranks #4 on Book Authority’s top customer experience books of all-time. </w:t>
      </w:r>
    </w:p>
    <w:p w:rsidR="50A74264" w:rsidP="57404348" w:rsidRDefault="50A74264" w14:paraId="16AFF0C7" w14:textId="79A361F6">
      <w:pPr>
        <w:pStyle w:val="Normal"/>
        <w:spacing w:after="200" w:line="276" w:lineRule="auto"/>
        <w:rPr/>
      </w:pPr>
      <w:r w:rsidRPr="57404348" w:rsidR="57404348">
        <w:rPr>
          <w:rFonts w:ascii="Calibri" w:hAnsi="Calibri" w:eastAsia="Calibri" w:cs="Calibri"/>
          <w:noProof/>
          <w:sz w:val="28"/>
          <w:szCs w:val="28"/>
          <w:lang w:val="en-AU"/>
        </w:rPr>
        <w:t xml:space="preserve">He is a licensed bartender, a pinball wizard, and a lover of rescue dogs and cats. Oh, and he once delivered a pizza to Michael Jordan. </w:t>
      </w:r>
    </w:p>
    <w:p w:rsidR="50A74264" w:rsidP="57404348" w:rsidRDefault="50A74264" w14:paraId="28E4B6B9" w14:textId="797D4258">
      <w:pPr>
        <w:pStyle w:val="Normal"/>
        <w:spacing w:after="200" w:line="276" w:lineRule="auto"/>
        <w:rPr/>
      </w:pPr>
      <w:r w:rsidRPr="57404348" w:rsidR="57404348">
        <w:rPr>
          <w:rFonts w:ascii="Calibri" w:hAnsi="Calibri" w:eastAsia="Calibri" w:cs="Calibri"/>
          <w:noProof/>
          <w:sz w:val="28"/>
          <w:szCs w:val="28"/>
          <w:lang w:val="en-AU"/>
        </w:rPr>
        <w:t xml:space="preserve">Please give a big, warm welcome to Dan Gingiss!  </w:t>
      </w:r>
    </w:p>
    <w:p w:rsidR="50A74264" w:rsidP="57404348" w:rsidRDefault="50A74264" w14:paraId="2AD49EC9" w14:textId="03911A48">
      <w:pPr>
        <w:pStyle w:val="Normal"/>
        <w:spacing w:after="200" w:line="276" w:lineRule="auto"/>
        <w:rPr>
          <w:rFonts w:ascii="Calibri" w:hAnsi="Calibri" w:eastAsia="Calibri" w:cs="Calibri"/>
          <w:b w:val="1"/>
          <w:bCs w:val="1"/>
          <w:i w:val="1"/>
          <w:iCs w:val="1"/>
          <w:noProof/>
          <w:sz w:val="28"/>
          <w:szCs w:val="28"/>
          <w:lang w:val="en-AU"/>
        </w:rPr>
      </w:pPr>
      <w:r w:rsidRPr="57404348" w:rsidR="57404348">
        <w:rPr>
          <w:rFonts w:ascii="Calibri" w:hAnsi="Calibri" w:eastAsia="Calibri" w:cs="Calibri"/>
          <w:b w:val="1"/>
          <w:bCs w:val="1"/>
          <w:i w:val="1"/>
          <w:iCs w:val="1"/>
          <w:noProof/>
          <w:sz w:val="28"/>
          <w:szCs w:val="28"/>
          <w:lang w:val="en-AU"/>
        </w:rPr>
        <w:t>Note: “Gingiss” is pronounced with 2 hard G’s – GING-iss</w:t>
      </w:r>
    </w:p>
    <w:sectPr w:rsidRPr="00100E29" w:rsidR="00EC12C6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0A10B3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14D7E" w:rsidRDefault="00614D7E" w14:paraId="339309E2" w14:textId="2E81460F">
    <w:pPr>
      <w:pStyle w:val="Footer"/>
    </w:pPr>
    <w:r>
      <w:drawing>
        <wp:inline wp14:editId="58994517" wp14:anchorId="12942713">
          <wp:extent cx="5848352" cy="657225"/>
          <wp:effectExtent l="0" t="0" r="0" b="0"/>
          <wp:docPr id="533162711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2bd212ef29004f53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2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4D7E" w:rsidRDefault="00614D7E" w14:paraId="2AEEF6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500A79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209D7B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14D7E" w:rsidRDefault="00614D7E" w14:paraId="33F7C571" w14:textId="77777777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4D7E" w:rsidRDefault="00614D7E" w14:paraId="435E4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3948F1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0">
    <w:nsid w:val="3c35d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6768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b567c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02DFBFF6"/>
    <w:rsid w:val="02E4CCA1"/>
    <w:rsid w:val="09BF86C4"/>
    <w:rsid w:val="21D98AF1"/>
    <w:rsid w:val="26485581"/>
    <w:rsid w:val="2D35FD7E"/>
    <w:rsid w:val="2EC819F3"/>
    <w:rsid w:val="43A7C2A4"/>
    <w:rsid w:val="50A74264"/>
    <w:rsid w:val="5740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jpg" Id="R2bd212ef29004f53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12</revision>
  <lastPrinted>2016-09-27T07:15:00.0000000Z</lastPrinted>
  <dcterms:created xsi:type="dcterms:W3CDTF">2019-04-24T00:04:00.0000000Z</dcterms:created>
  <dcterms:modified xsi:type="dcterms:W3CDTF">2024-05-21T00:59:26.2298100Z</dcterms:modified>
</coreProperties>
</file>